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8249" w14:textId="77777777" w:rsidR="00101F6D" w:rsidRDefault="00101F6D" w:rsidP="00101F6D">
      <w:pPr>
        <w:pStyle w:val="Heading3"/>
        <w:jc w:val="center"/>
        <w:rPr>
          <w:b/>
          <w:sz w:val="28"/>
          <w:szCs w:val="28"/>
        </w:rPr>
      </w:pPr>
      <w:bookmarkStart w:id="0" w:name="_Toc261014428"/>
    </w:p>
    <w:p w14:paraId="223EF0CE" w14:textId="77777777" w:rsidR="00101F6D" w:rsidRDefault="00101F6D" w:rsidP="00101F6D">
      <w:pPr>
        <w:pStyle w:val="Heading3"/>
        <w:jc w:val="center"/>
        <w:rPr>
          <w:b/>
          <w:sz w:val="28"/>
          <w:szCs w:val="28"/>
        </w:rPr>
      </w:pPr>
      <w:r>
        <w:rPr>
          <w:b/>
          <w:sz w:val="28"/>
          <w:szCs w:val="28"/>
        </w:rPr>
        <w:t xml:space="preserve">Terms of Reference </w:t>
      </w:r>
    </w:p>
    <w:p w14:paraId="63A8D0D9" w14:textId="77777777" w:rsidR="00101F6D" w:rsidRPr="000B238C" w:rsidRDefault="00101F6D" w:rsidP="00101F6D">
      <w:pPr>
        <w:pStyle w:val="Heading3"/>
        <w:jc w:val="center"/>
        <w:rPr>
          <w:b/>
          <w:sz w:val="28"/>
          <w:szCs w:val="28"/>
        </w:rPr>
      </w:pPr>
      <w:r w:rsidRPr="000B238C">
        <w:rPr>
          <w:b/>
          <w:sz w:val="28"/>
          <w:szCs w:val="28"/>
        </w:rPr>
        <w:t xml:space="preserve">of </w:t>
      </w:r>
    </w:p>
    <w:p w14:paraId="5E60EFA5" w14:textId="77777777" w:rsidR="00101F6D" w:rsidRPr="000B238C" w:rsidRDefault="00101F6D" w:rsidP="00101F6D">
      <w:pPr>
        <w:pStyle w:val="Heading3"/>
        <w:jc w:val="center"/>
        <w:rPr>
          <w:b/>
          <w:sz w:val="28"/>
          <w:szCs w:val="28"/>
        </w:rPr>
      </w:pPr>
      <w:r>
        <w:rPr>
          <w:b/>
          <w:iCs/>
          <w:sz w:val="28"/>
          <w:szCs w:val="28"/>
        </w:rPr>
        <w:t>XXXXXXXXXX</w:t>
      </w:r>
      <w:r w:rsidRPr="000B238C">
        <w:rPr>
          <w:b/>
          <w:iCs/>
          <w:sz w:val="28"/>
          <w:szCs w:val="28"/>
        </w:rPr>
        <w:t xml:space="preserve"> School</w:t>
      </w:r>
      <w:r w:rsidRPr="000B238C">
        <w:rPr>
          <w:b/>
          <w:sz w:val="28"/>
          <w:szCs w:val="28"/>
        </w:rPr>
        <w:t xml:space="preserve"> Governing </w:t>
      </w:r>
      <w:r w:rsidR="00B95CF3">
        <w:rPr>
          <w:b/>
          <w:sz w:val="28"/>
          <w:szCs w:val="28"/>
        </w:rPr>
        <w:t>Board</w:t>
      </w:r>
      <w:bookmarkEnd w:id="0"/>
    </w:p>
    <w:p w14:paraId="47D66C7A" w14:textId="77777777" w:rsidR="00101F6D" w:rsidRPr="000B238C" w:rsidRDefault="00101F6D" w:rsidP="00101F6D">
      <w:pPr>
        <w:pStyle w:val="Heading3"/>
        <w:jc w:val="center"/>
      </w:pPr>
    </w:p>
    <w:tbl>
      <w:tblPr>
        <w:tblW w:w="0" w:type="auto"/>
        <w:tblInd w:w="817" w:type="dxa"/>
        <w:tblLook w:val="04A0" w:firstRow="1" w:lastRow="0" w:firstColumn="1" w:lastColumn="0" w:noHBand="0" w:noVBand="1"/>
      </w:tblPr>
      <w:tblGrid>
        <w:gridCol w:w="6912"/>
        <w:gridCol w:w="993"/>
      </w:tblGrid>
      <w:tr w:rsidR="00101F6D" w:rsidRPr="000B238C" w14:paraId="4F294CEB" w14:textId="77777777">
        <w:tc>
          <w:tcPr>
            <w:tcW w:w="6912" w:type="dxa"/>
          </w:tcPr>
          <w:p w14:paraId="080C4E81" w14:textId="77777777" w:rsidR="00101F6D" w:rsidRPr="00D66A7A" w:rsidRDefault="00101F6D" w:rsidP="00101F6D">
            <w:pPr>
              <w:pStyle w:val="Heading3"/>
              <w:spacing w:after="0"/>
              <w:rPr>
                <w:rFonts w:cs="Arial"/>
                <w:lang w:val="en-GB"/>
              </w:rPr>
            </w:pPr>
            <w:r w:rsidRPr="00D66A7A">
              <w:rPr>
                <w:rFonts w:cs="Arial"/>
                <w:lang w:val="en-GB"/>
              </w:rPr>
              <w:t>Roles and Responsibilities</w:t>
            </w:r>
          </w:p>
        </w:tc>
        <w:tc>
          <w:tcPr>
            <w:tcW w:w="993" w:type="dxa"/>
          </w:tcPr>
          <w:p w14:paraId="5B2C5798" w14:textId="77777777" w:rsidR="00101F6D" w:rsidRPr="00D66A7A" w:rsidRDefault="00101F6D" w:rsidP="00101F6D">
            <w:pPr>
              <w:pStyle w:val="Heading3"/>
              <w:spacing w:after="0"/>
              <w:jc w:val="center"/>
              <w:rPr>
                <w:rFonts w:cs="Arial"/>
                <w:lang w:val="en-GB"/>
              </w:rPr>
            </w:pPr>
            <w:r w:rsidRPr="00D66A7A">
              <w:rPr>
                <w:rFonts w:cs="Arial"/>
                <w:lang w:val="en-GB"/>
              </w:rPr>
              <w:t>2</w:t>
            </w:r>
          </w:p>
        </w:tc>
      </w:tr>
      <w:tr w:rsidR="00101F6D" w:rsidRPr="000B238C" w14:paraId="33569DAB" w14:textId="77777777">
        <w:tc>
          <w:tcPr>
            <w:tcW w:w="6912" w:type="dxa"/>
          </w:tcPr>
          <w:p w14:paraId="7E78A005" w14:textId="77777777" w:rsidR="00101F6D" w:rsidRPr="00D66A7A" w:rsidRDefault="00101F6D" w:rsidP="00101F6D">
            <w:pPr>
              <w:pStyle w:val="Heading3"/>
              <w:spacing w:after="0"/>
              <w:rPr>
                <w:rFonts w:cs="Arial"/>
                <w:lang w:val="en-GB"/>
              </w:rPr>
            </w:pPr>
            <w:r w:rsidRPr="00D66A7A">
              <w:rPr>
                <w:rFonts w:cs="Arial"/>
                <w:lang w:val="en-GB"/>
              </w:rPr>
              <w:t>Composition</w:t>
            </w:r>
          </w:p>
        </w:tc>
        <w:tc>
          <w:tcPr>
            <w:tcW w:w="993" w:type="dxa"/>
          </w:tcPr>
          <w:p w14:paraId="749FD90C" w14:textId="77777777" w:rsidR="00101F6D" w:rsidRPr="00D66A7A" w:rsidRDefault="00101F6D" w:rsidP="00101F6D">
            <w:pPr>
              <w:pStyle w:val="Heading3"/>
              <w:spacing w:after="0"/>
              <w:jc w:val="center"/>
              <w:rPr>
                <w:rFonts w:cs="Arial"/>
                <w:lang w:val="en-GB"/>
              </w:rPr>
            </w:pPr>
            <w:r w:rsidRPr="00D66A7A">
              <w:rPr>
                <w:rFonts w:cs="Arial"/>
                <w:lang w:val="en-GB"/>
              </w:rPr>
              <w:t>2</w:t>
            </w:r>
          </w:p>
        </w:tc>
      </w:tr>
      <w:tr w:rsidR="00101F6D" w:rsidRPr="000B238C" w14:paraId="318D02C3" w14:textId="77777777">
        <w:tc>
          <w:tcPr>
            <w:tcW w:w="6912" w:type="dxa"/>
          </w:tcPr>
          <w:p w14:paraId="1CEB69C9" w14:textId="77777777" w:rsidR="00101F6D" w:rsidRPr="00D66A7A" w:rsidRDefault="00101F6D" w:rsidP="00101F6D">
            <w:pPr>
              <w:pStyle w:val="Heading3"/>
              <w:spacing w:after="0"/>
              <w:rPr>
                <w:rFonts w:cs="Arial"/>
                <w:lang w:val="en-GB"/>
              </w:rPr>
            </w:pPr>
            <w:r w:rsidRPr="00D66A7A">
              <w:rPr>
                <w:rFonts w:cs="Arial"/>
                <w:lang w:val="en-GB"/>
              </w:rPr>
              <w:t>Chair of Governors</w:t>
            </w:r>
          </w:p>
        </w:tc>
        <w:tc>
          <w:tcPr>
            <w:tcW w:w="993" w:type="dxa"/>
          </w:tcPr>
          <w:p w14:paraId="0E46147F" w14:textId="77777777" w:rsidR="00101F6D" w:rsidRPr="00D66A7A" w:rsidRDefault="00101F6D" w:rsidP="00101F6D">
            <w:pPr>
              <w:pStyle w:val="Heading3"/>
              <w:spacing w:after="0"/>
              <w:jc w:val="center"/>
              <w:rPr>
                <w:rFonts w:cs="Arial"/>
                <w:lang w:val="en-GB"/>
              </w:rPr>
            </w:pPr>
            <w:r w:rsidRPr="00D66A7A">
              <w:rPr>
                <w:rFonts w:cs="Arial"/>
                <w:lang w:val="en-GB"/>
              </w:rPr>
              <w:t>2</w:t>
            </w:r>
          </w:p>
        </w:tc>
      </w:tr>
      <w:tr w:rsidR="00101F6D" w:rsidRPr="000B238C" w14:paraId="0A8D0A30" w14:textId="77777777">
        <w:tc>
          <w:tcPr>
            <w:tcW w:w="6912" w:type="dxa"/>
          </w:tcPr>
          <w:p w14:paraId="09AFB647" w14:textId="77777777" w:rsidR="00101F6D" w:rsidRPr="00D66A7A" w:rsidRDefault="00101F6D" w:rsidP="00101F6D">
            <w:pPr>
              <w:pStyle w:val="Heading3"/>
              <w:spacing w:after="0"/>
              <w:rPr>
                <w:rFonts w:cs="Arial"/>
                <w:lang w:val="en-GB"/>
              </w:rPr>
            </w:pPr>
            <w:r w:rsidRPr="00D66A7A">
              <w:rPr>
                <w:rFonts w:cs="Arial"/>
                <w:lang w:val="en-GB"/>
              </w:rPr>
              <w:t>Elections for Chair and Vice-Chair</w:t>
            </w:r>
            <w:r>
              <w:rPr>
                <w:rFonts w:cs="Arial"/>
                <w:lang w:val="en-GB"/>
              </w:rPr>
              <w:t>s</w:t>
            </w:r>
          </w:p>
        </w:tc>
        <w:tc>
          <w:tcPr>
            <w:tcW w:w="993" w:type="dxa"/>
          </w:tcPr>
          <w:p w14:paraId="34F0878D" w14:textId="77777777" w:rsidR="00101F6D" w:rsidRPr="00D66A7A" w:rsidRDefault="00101F6D" w:rsidP="00101F6D">
            <w:pPr>
              <w:pStyle w:val="Heading3"/>
              <w:spacing w:after="0"/>
              <w:jc w:val="center"/>
              <w:rPr>
                <w:rFonts w:cs="Arial"/>
                <w:lang w:val="en-GB"/>
              </w:rPr>
            </w:pPr>
            <w:r w:rsidRPr="00D66A7A">
              <w:rPr>
                <w:rFonts w:cs="Arial"/>
                <w:lang w:val="en-GB"/>
              </w:rPr>
              <w:t>3</w:t>
            </w:r>
          </w:p>
        </w:tc>
      </w:tr>
      <w:tr w:rsidR="00101F6D" w:rsidRPr="000B238C" w14:paraId="2C401511" w14:textId="77777777">
        <w:tc>
          <w:tcPr>
            <w:tcW w:w="6912" w:type="dxa"/>
          </w:tcPr>
          <w:p w14:paraId="5FCC7E5F" w14:textId="77777777" w:rsidR="00101F6D" w:rsidRPr="00D66A7A" w:rsidRDefault="00101F6D" w:rsidP="00101F6D">
            <w:pPr>
              <w:pStyle w:val="Heading3"/>
              <w:spacing w:after="0"/>
              <w:rPr>
                <w:rFonts w:cs="Arial"/>
                <w:lang w:val="en-GB"/>
              </w:rPr>
            </w:pPr>
            <w:r w:rsidRPr="00D66A7A">
              <w:rPr>
                <w:rFonts w:cs="Arial"/>
                <w:lang w:val="en-GB"/>
              </w:rPr>
              <w:t>Election and appointment of new Governors</w:t>
            </w:r>
          </w:p>
        </w:tc>
        <w:tc>
          <w:tcPr>
            <w:tcW w:w="993" w:type="dxa"/>
          </w:tcPr>
          <w:p w14:paraId="4318DF6C" w14:textId="77777777" w:rsidR="00101F6D" w:rsidRPr="00D66A7A" w:rsidRDefault="00101F6D" w:rsidP="00101F6D">
            <w:pPr>
              <w:pStyle w:val="Heading3"/>
              <w:spacing w:after="0"/>
              <w:jc w:val="center"/>
              <w:rPr>
                <w:rFonts w:cs="Arial"/>
                <w:lang w:val="en-GB"/>
              </w:rPr>
            </w:pPr>
            <w:r w:rsidRPr="00D66A7A">
              <w:rPr>
                <w:rFonts w:cs="Arial"/>
                <w:lang w:val="en-GB"/>
              </w:rPr>
              <w:t>3</w:t>
            </w:r>
          </w:p>
        </w:tc>
      </w:tr>
      <w:tr w:rsidR="00101F6D" w:rsidRPr="000B238C" w14:paraId="204AE84E" w14:textId="77777777">
        <w:tc>
          <w:tcPr>
            <w:tcW w:w="6912" w:type="dxa"/>
          </w:tcPr>
          <w:p w14:paraId="3174F70E" w14:textId="77777777" w:rsidR="00101F6D" w:rsidRPr="00D66A7A" w:rsidRDefault="00101F6D" w:rsidP="00101F6D">
            <w:pPr>
              <w:pStyle w:val="Heading3"/>
              <w:spacing w:after="0"/>
              <w:rPr>
                <w:rFonts w:cs="Arial"/>
                <w:lang w:val="en-GB"/>
              </w:rPr>
            </w:pPr>
            <w:r w:rsidRPr="00D66A7A">
              <w:rPr>
                <w:rFonts w:cs="Arial"/>
                <w:lang w:val="en-GB"/>
              </w:rPr>
              <w:t>Suspension of Governors</w:t>
            </w:r>
          </w:p>
        </w:tc>
        <w:tc>
          <w:tcPr>
            <w:tcW w:w="993" w:type="dxa"/>
          </w:tcPr>
          <w:p w14:paraId="6F36B1AB" w14:textId="77777777" w:rsidR="00101F6D" w:rsidRPr="00D66A7A" w:rsidRDefault="00101F6D" w:rsidP="00101F6D">
            <w:pPr>
              <w:pStyle w:val="Heading3"/>
              <w:spacing w:after="0"/>
              <w:jc w:val="center"/>
              <w:rPr>
                <w:rFonts w:cs="Arial"/>
                <w:lang w:val="en-GB"/>
              </w:rPr>
            </w:pPr>
            <w:r w:rsidRPr="00D66A7A">
              <w:rPr>
                <w:rFonts w:cs="Arial"/>
                <w:lang w:val="en-GB"/>
              </w:rPr>
              <w:t>4</w:t>
            </w:r>
          </w:p>
        </w:tc>
      </w:tr>
      <w:tr w:rsidR="00101F6D" w:rsidRPr="000B238C" w14:paraId="237CB8CA" w14:textId="77777777">
        <w:tc>
          <w:tcPr>
            <w:tcW w:w="6912" w:type="dxa"/>
          </w:tcPr>
          <w:p w14:paraId="74BEC37C" w14:textId="77777777" w:rsidR="00101F6D" w:rsidRPr="00D66A7A" w:rsidRDefault="00101F6D" w:rsidP="00101F6D">
            <w:pPr>
              <w:pStyle w:val="Heading3"/>
              <w:spacing w:after="0"/>
              <w:rPr>
                <w:rFonts w:cs="Arial"/>
                <w:lang w:val="en-GB"/>
              </w:rPr>
            </w:pPr>
            <w:r w:rsidRPr="00D66A7A">
              <w:rPr>
                <w:rFonts w:cs="Arial"/>
                <w:lang w:val="en-GB"/>
              </w:rPr>
              <w:t xml:space="preserve">Governing </w:t>
            </w:r>
            <w:r w:rsidR="00B95CF3">
              <w:rPr>
                <w:rFonts w:cs="Arial"/>
                <w:lang w:val="en-GB"/>
              </w:rPr>
              <w:t>Board</w:t>
            </w:r>
            <w:r w:rsidRPr="00D66A7A">
              <w:rPr>
                <w:rFonts w:cs="Arial"/>
                <w:lang w:val="en-GB"/>
              </w:rPr>
              <w:t xml:space="preserve"> Meetings</w:t>
            </w:r>
          </w:p>
        </w:tc>
        <w:tc>
          <w:tcPr>
            <w:tcW w:w="993" w:type="dxa"/>
          </w:tcPr>
          <w:p w14:paraId="555E735E" w14:textId="77777777" w:rsidR="00101F6D" w:rsidRPr="00D66A7A" w:rsidRDefault="00101F6D" w:rsidP="00101F6D">
            <w:pPr>
              <w:pStyle w:val="Heading3"/>
              <w:spacing w:after="0"/>
              <w:jc w:val="center"/>
              <w:rPr>
                <w:rFonts w:cs="Arial"/>
                <w:lang w:val="en-GB"/>
              </w:rPr>
            </w:pPr>
            <w:r w:rsidRPr="00D66A7A">
              <w:rPr>
                <w:rFonts w:cs="Arial"/>
                <w:lang w:val="en-GB"/>
              </w:rPr>
              <w:t>4</w:t>
            </w:r>
          </w:p>
        </w:tc>
      </w:tr>
      <w:tr w:rsidR="00101F6D" w:rsidRPr="000B238C" w14:paraId="7440FB68" w14:textId="77777777">
        <w:tc>
          <w:tcPr>
            <w:tcW w:w="6912" w:type="dxa"/>
          </w:tcPr>
          <w:p w14:paraId="02C9D67B" w14:textId="77777777" w:rsidR="00101F6D" w:rsidRPr="00D66A7A" w:rsidRDefault="00101F6D" w:rsidP="00101F6D">
            <w:pPr>
              <w:pStyle w:val="Heading3"/>
              <w:spacing w:after="0"/>
              <w:rPr>
                <w:rFonts w:cs="Arial"/>
                <w:lang w:val="en-GB"/>
              </w:rPr>
            </w:pPr>
            <w:r w:rsidRPr="00D66A7A">
              <w:rPr>
                <w:rFonts w:cs="Arial"/>
                <w:lang w:val="en-GB"/>
              </w:rPr>
              <w:t xml:space="preserve">Governing </w:t>
            </w:r>
            <w:r w:rsidR="00B95CF3">
              <w:rPr>
                <w:rFonts w:cs="Arial"/>
                <w:lang w:val="en-GB"/>
              </w:rPr>
              <w:t>Board</w:t>
            </w:r>
            <w:r w:rsidRPr="00D66A7A">
              <w:rPr>
                <w:rFonts w:cs="Arial"/>
                <w:lang w:val="en-GB"/>
              </w:rPr>
              <w:t xml:space="preserve"> Committees</w:t>
            </w:r>
          </w:p>
        </w:tc>
        <w:tc>
          <w:tcPr>
            <w:tcW w:w="993" w:type="dxa"/>
          </w:tcPr>
          <w:p w14:paraId="1435EFE6" w14:textId="77777777" w:rsidR="00101F6D" w:rsidRPr="00D66A7A" w:rsidRDefault="00101F6D" w:rsidP="00101F6D">
            <w:pPr>
              <w:pStyle w:val="Heading3"/>
              <w:spacing w:after="0"/>
              <w:jc w:val="center"/>
              <w:rPr>
                <w:rFonts w:cs="Arial"/>
                <w:lang w:val="en-GB"/>
              </w:rPr>
            </w:pPr>
            <w:r w:rsidRPr="00D66A7A">
              <w:rPr>
                <w:rFonts w:cs="Arial"/>
                <w:lang w:val="en-GB"/>
              </w:rPr>
              <w:t>4</w:t>
            </w:r>
          </w:p>
        </w:tc>
      </w:tr>
      <w:tr w:rsidR="00101F6D" w:rsidRPr="000B238C" w14:paraId="6D8836E8" w14:textId="77777777">
        <w:tc>
          <w:tcPr>
            <w:tcW w:w="6912" w:type="dxa"/>
          </w:tcPr>
          <w:p w14:paraId="7BF9C61B" w14:textId="77777777" w:rsidR="00101F6D" w:rsidRPr="00D66A7A" w:rsidRDefault="00101F6D" w:rsidP="00101F6D">
            <w:pPr>
              <w:pStyle w:val="Heading3"/>
              <w:spacing w:after="0"/>
              <w:rPr>
                <w:rFonts w:cs="Arial"/>
                <w:lang w:val="en-GB"/>
              </w:rPr>
            </w:pPr>
            <w:r w:rsidRPr="00D66A7A">
              <w:rPr>
                <w:rFonts w:cs="Arial"/>
                <w:lang w:val="en-GB"/>
              </w:rPr>
              <w:t>Agenda</w:t>
            </w:r>
          </w:p>
        </w:tc>
        <w:tc>
          <w:tcPr>
            <w:tcW w:w="993" w:type="dxa"/>
          </w:tcPr>
          <w:p w14:paraId="3831E76E" w14:textId="77777777" w:rsidR="00101F6D" w:rsidRPr="00D66A7A" w:rsidRDefault="00101F6D" w:rsidP="00101F6D">
            <w:pPr>
              <w:pStyle w:val="Heading3"/>
              <w:spacing w:after="0"/>
              <w:jc w:val="center"/>
              <w:rPr>
                <w:rFonts w:cs="Arial"/>
                <w:lang w:val="en-GB"/>
              </w:rPr>
            </w:pPr>
            <w:r w:rsidRPr="00D66A7A">
              <w:rPr>
                <w:rFonts w:cs="Arial"/>
                <w:lang w:val="en-GB"/>
              </w:rPr>
              <w:t>5</w:t>
            </w:r>
          </w:p>
        </w:tc>
      </w:tr>
      <w:tr w:rsidR="00101F6D" w:rsidRPr="000B238C" w14:paraId="3E1A0C95" w14:textId="77777777">
        <w:tc>
          <w:tcPr>
            <w:tcW w:w="6912" w:type="dxa"/>
          </w:tcPr>
          <w:p w14:paraId="1DAF5B38" w14:textId="77777777" w:rsidR="00101F6D" w:rsidRPr="00D66A7A" w:rsidRDefault="00101F6D" w:rsidP="00101F6D">
            <w:pPr>
              <w:pStyle w:val="Heading3"/>
              <w:spacing w:after="0"/>
              <w:rPr>
                <w:rFonts w:cs="Arial"/>
                <w:lang w:val="en-GB"/>
              </w:rPr>
            </w:pPr>
            <w:r w:rsidRPr="00D66A7A">
              <w:rPr>
                <w:rFonts w:cs="Arial"/>
                <w:lang w:val="en-GB"/>
              </w:rPr>
              <w:t>Any Other Urgent Business</w:t>
            </w:r>
          </w:p>
        </w:tc>
        <w:tc>
          <w:tcPr>
            <w:tcW w:w="993" w:type="dxa"/>
          </w:tcPr>
          <w:p w14:paraId="6B4B2D69" w14:textId="77777777" w:rsidR="00101F6D" w:rsidRPr="00D66A7A" w:rsidRDefault="00101F6D" w:rsidP="00101F6D">
            <w:pPr>
              <w:pStyle w:val="Heading3"/>
              <w:spacing w:after="0"/>
              <w:jc w:val="center"/>
              <w:rPr>
                <w:rFonts w:cs="Arial"/>
                <w:lang w:val="en-GB"/>
              </w:rPr>
            </w:pPr>
            <w:r w:rsidRPr="00D66A7A">
              <w:rPr>
                <w:rFonts w:cs="Arial"/>
                <w:lang w:val="en-GB"/>
              </w:rPr>
              <w:t>5</w:t>
            </w:r>
          </w:p>
        </w:tc>
      </w:tr>
      <w:tr w:rsidR="00101F6D" w:rsidRPr="000B238C" w14:paraId="0C645A66" w14:textId="77777777">
        <w:tc>
          <w:tcPr>
            <w:tcW w:w="6912" w:type="dxa"/>
          </w:tcPr>
          <w:p w14:paraId="0861784A" w14:textId="77777777" w:rsidR="00101F6D" w:rsidRPr="00D66A7A" w:rsidRDefault="00101F6D" w:rsidP="00101F6D">
            <w:pPr>
              <w:pStyle w:val="Heading3"/>
              <w:spacing w:after="0"/>
              <w:rPr>
                <w:rFonts w:cs="Arial"/>
                <w:lang w:val="en-GB"/>
              </w:rPr>
            </w:pPr>
            <w:r w:rsidRPr="00D66A7A">
              <w:rPr>
                <w:rFonts w:cs="Arial"/>
                <w:lang w:val="en-GB"/>
              </w:rPr>
              <w:t>Attendance at Meetings</w:t>
            </w:r>
          </w:p>
        </w:tc>
        <w:tc>
          <w:tcPr>
            <w:tcW w:w="993" w:type="dxa"/>
          </w:tcPr>
          <w:p w14:paraId="1E505F4A" w14:textId="77777777" w:rsidR="00101F6D" w:rsidRPr="00D66A7A" w:rsidRDefault="00101F6D" w:rsidP="00101F6D">
            <w:pPr>
              <w:pStyle w:val="Heading3"/>
              <w:spacing w:after="0"/>
              <w:jc w:val="center"/>
              <w:rPr>
                <w:rFonts w:cs="Arial"/>
                <w:lang w:val="en-GB"/>
              </w:rPr>
            </w:pPr>
            <w:r w:rsidRPr="00D66A7A">
              <w:rPr>
                <w:rFonts w:cs="Arial"/>
                <w:lang w:val="en-GB"/>
              </w:rPr>
              <w:t>5</w:t>
            </w:r>
          </w:p>
        </w:tc>
      </w:tr>
      <w:tr w:rsidR="00101F6D" w:rsidRPr="000B238C" w14:paraId="414521AE" w14:textId="77777777">
        <w:tc>
          <w:tcPr>
            <w:tcW w:w="6912" w:type="dxa"/>
          </w:tcPr>
          <w:p w14:paraId="00ECBD98" w14:textId="77777777" w:rsidR="00101F6D" w:rsidRPr="00D66A7A" w:rsidRDefault="00101F6D" w:rsidP="00101F6D">
            <w:pPr>
              <w:pStyle w:val="Heading3"/>
              <w:spacing w:after="0"/>
              <w:rPr>
                <w:rFonts w:cs="Arial"/>
                <w:lang w:val="en-GB"/>
              </w:rPr>
            </w:pPr>
            <w:r w:rsidRPr="00D66A7A">
              <w:rPr>
                <w:rFonts w:cs="Arial"/>
                <w:lang w:val="en-GB"/>
              </w:rPr>
              <w:t>Meeting Minutes</w:t>
            </w:r>
          </w:p>
        </w:tc>
        <w:tc>
          <w:tcPr>
            <w:tcW w:w="993" w:type="dxa"/>
          </w:tcPr>
          <w:p w14:paraId="15322F16" w14:textId="77777777" w:rsidR="00101F6D" w:rsidRPr="00D66A7A" w:rsidRDefault="00101F6D" w:rsidP="00101F6D">
            <w:pPr>
              <w:pStyle w:val="Heading3"/>
              <w:spacing w:after="0"/>
              <w:jc w:val="center"/>
              <w:rPr>
                <w:rFonts w:cs="Arial"/>
                <w:lang w:val="en-GB"/>
              </w:rPr>
            </w:pPr>
            <w:r w:rsidRPr="00D66A7A">
              <w:rPr>
                <w:rFonts w:cs="Arial"/>
                <w:lang w:val="en-GB"/>
              </w:rPr>
              <w:t>5</w:t>
            </w:r>
          </w:p>
        </w:tc>
      </w:tr>
      <w:tr w:rsidR="00101F6D" w:rsidRPr="000B238C" w14:paraId="2899DF42" w14:textId="77777777">
        <w:tc>
          <w:tcPr>
            <w:tcW w:w="6912" w:type="dxa"/>
          </w:tcPr>
          <w:p w14:paraId="1429E884" w14:textId="77777777" w:rsidR="00101F6D" w:rsidRPr="00D66A7A" w:rsidRDefault="00101F6D" w:rsidP="00101F6D">
            <w:pPr>
              <w:pStyle w:val="Heading3"/>
              <w:spacing w:after="0"/>
              <w:rPr>
                <w:rFonts w:cs="Arial"/>
                <w:lang w:val="en-GB"/>
              </w:rPr>
            </w:pPr>
            <w:r w:rsidRPr="00D66A7A">
              <w:rPr>
                <w:rFonts w:cs="Arial"/>
                <w:lang w:val="en-GB"/>
              </w:rPr>
              <w:t>Correspondence</w:t>
            </w:r>
          </w:p>
        </w:tc>
        <w:tc>
          <w:tcPr>
            <w:tcW w:w="993" w:type="dxa"/>
          </w:tcPr>
          <w:p w14:paraId="26C9D916" w14:textId="77777777" w:rsidR="00101F6D" w:rsidRPr="00D66A7A" w:rsidRDefault="00101F6D" w:rsidP="00101F6D">
            <w:pPr>
              <w:pStyle w:val="Heading3"/>
              <w:spacing w:after="0"/>
              <w:jc w:val="center"/>
              <w:rPr>
                <w:rFonts w:cs="Arial"/>
                <w:lang w:val="en-GB"/>
              </w:rPr>
            </w:pPr>
            <w:r w:rsidRPr="00D66A7A">
              <w:rPr>
                <w:rFonts w:cs="Arial"/>
                <w:lang w:val="en-GB"/>
              </w:rPr>
              <w:t>6</w:t>
            </w:r>
          </w:p>
        </w:tc>
      </w:tr>
      <w:tr w:rsidR="00101F6D" w:rsidRPr="000B238C" w14:paraId="69013F24" w14:textId="77777777">
        <w:tc>
          <w:tcPr>
            <w:tcW w:w="6912" w:type="dxa"/>
          </w:tcPr>
          <w:p w14:paraId="3216BEA5" w14:textId="77777777" w:rsidR="00101F6D" w:rsidRPr="00D66A7A" w:rsidRDefault="00101F6D" w:rsidP="00101F6D">
            <w:pPr>
              <w:pStyle w:val="Heading3"/>
              <w:spacing w:after="0"/>
              <w:rPr>
                <w:rFonts w:cs="Arial"/>
                <w:lang w:val="en-GB"/>
              </w:rPr>
            </w:pPr>
            <w:r w:rsidRPr="00D66A7A">
              <w:rPr>
                <w:rFonts w:cs="Arial"/>
                <w:lang w:val="en-GB"/>
              </w:rPr>
              <w:t>Debates</w:t>
            </w:r>
          </w:p>
        </w:tc>
        <w:tc>
          <w:tcPr>
            <w:tcW w:w="993" w:type="dxa"/>
          </w:tcPr>
          <w:p w14:paraId="2D9C8759" w14:textId="77777777" w:rsidR="00101F6D" w:rsidRPr="00D66A7A" w:rsidRDefault="00101F6D" w:rsidP="00101F6D">
            <w:pPr>
              <w:pStyle w:val="Heading3"/>
              <w:spacing w:after="0"/>
              <w:jc w:val="center"/>
              <w:rPr>
                <w:rFonts w:cs="Arial"/>
                <w:lang w:val="en-GB"/>
              </w:rPr>
            </w:pPr>
            <w:r w:rsidRPr="00D66A7A">
              <w:rPr>
                <w:rFonts w:cs="Arial"/>
                <w:lang w:val="en-GB"/>
              </w:rPr>
              <w:t>6</w:t>
            </w:r>
          </w:p>
        </w:tc>
      </w:tr>
      <w:tr w:rsidR="00101F6D" w:rsidRPr="000B238C" w14:paraId="5D7E5E5B" w14:textId="77777777">
        <w:tc>
          <w:tcPr>
            <w:tcW w:w="6912" w:type="dxa"/>
          </w:tcPr>
          <w:p w14:paraId="6FE031CD" w14:textId="77777777" w:rsidR="00101F6D" w:rsidRPr="00D66A7A" w:rsidRDefault="00101F6D" w:rsidP="00101F6D">
            <w:pPr>
              <w:pStyle w:val="Heading3"/>
              <w:spacing w:after="0"/>
              <w:rPr>
                <w:rFonts w:cs="Arial"/>
                <w:lang w:val="en-GB"/>
              </w:rPr>
            </w:pPr>
            <w:r w:rsidRPr="00D66A7A">
              <w:rPr>
                <w:rFonts w:cs="Arial"/>
                <w:lang w:val="en-GB"/>
              </w:rPr>
              <w:t>Decision Making</w:t>
            </w:r>
          </w:p>
        </w:tc>
        <w:tc>
          <w:tcPr>
            <w:tcW w:w="993" w:type="dxa"/>
          </w:tcPr>
          <w:p w14:paraId="06E36AA1" w14:textId="77777777" w:rsidR="00101F6D" w:rsidRPr="00D66A7A" w:rsidRDefault="00101F6D" w:rsidP="00101F6D">
            <w:pPr>
              <w:pStyle w:val="Heading3"/>
              <w:spacing w:after="0"/>
              <w:jc w:val="center"/>
              <w:rPr>
                <w:rFonts w:cs="Arial"/>
                <w:lang w:val="en-GB"/>
              </w:rPr>
            </w:pPr>
            <w:r w:rsidRPr="00D66A7A">
              <w:rPr>
                <w:rFonts w:cs="Arial"/>
                <w:lang w:val="en-GB"/>
              </w:rPr>
              <w:t>6</w:t>
            </w:r>
          </w:p>
        </w:tc>
      </w:tr>
      <w:tr w:rsidR="00101F6D" w:rsidRPr="000B238C" w14:paraId="3CC5F822" w14:textId="77777777">
        <w:tc>
          <w:tcPr>
            <w:tcW w:w="6912" w:type="dxa"/>
          </w:tcPr>
          <w:p w14:paraId="53F6A7EB" w14:textId="77777777" w:rsidR="00101F6D" w:rsidRPr="00D66A7A" w:rsidRDefault="00101F6D" w:rsidP="00101F6D">
            <w:pPr>
              <w:pStyle w:val="Heading3"/>
              <w:spacing w:after="0"/>
              <w:rPr>
                <w:rFonts w:cs="Arial"/>
                <w:lang w:val="en-GB"/>
              </w:rPr>
            </w:pPr>
            <w:r w:rsidRPr="00D66A7A">
              <w:rPr>
                <w:rFonts w:cs="Arial"/>
                <w:lang w:val="en-GB"/>
              </w:rPr>
              <w:t>Business and Pecuniary Interests</w:t>
            </w:r>
          </w:p>
        </w:tc>
        <w:tc>
          <w:tcPr>
            <w:tcW w:w="993" w:type="dxa"/>
          </w:tcPr>
          <w:p w14:paraId="3894BA90" w14:textId="77777777" w:rsidR="00101F6D" w:rsidRPr="00D66A7A" w:rsidRDefault="00101F6D" w:rsidP="00101F6D">
            <w:pPr>
              <w:pStyle w:val="Heading3"/>
              <w:spacing w:after="0"/>
              <w:jc w:val="center"/>
              <w:rPr>
                <w:rFonts w:cs="Arial"/>
                <w:lang w:val="en-GB"/>
              </w:rPr>
            </w:pPr>
            <w:r w:rsidRPr="00D66A7A">
              <w:rPr>
                <w:rFonts w:cs="Arial"/>
                <w:lang w:val="en-GB"/>
              </w:rPr>
              <w:t>6</w:t>
            </w:r>
          </w:p>
        </w:tc>
      </w:tr>
      <w:tr w:rsidR="00101F6D" w:rsidRPr="000B238C" w14:paraId="49692EAA" w14:textId="77777777">
        <w:tc>
          <w:tcPr>
            <w:tcW w:w="6912" w:type="dxa"/>
          </w:tcPr>
          <w:p w14:paraId="11CD17AE" w14:textId="77777777" w:rsidR="00101F6D" w:rsidRPr="00D66A7A" w:rsidRDefault="00101F6D" w:rsidP="00101F6D">
            <w:pPr>
              <w:pStyle w:val="Heading3"/>
              <w:spacing w:after="0"/>
              <w:rPr>
                <w:rFonts w:cs="Arial"/>
                <w:lang w:val="en-GB"/>
              </w:rPr>
            </w:pPr>
            <w:r w:rsidRPr="00D66A7A">
              <w:rPr>
                <w:rFonts w:cs="Arial"/>
                <w:lang w:val="en-GB"/>
              </w:rPr>
              <w:t>Delegation of Functions</w:t>
            </w:r>
          </w:p>
        </w:tc>
        <w:tc>
          <w:tcPr>
            <w:tcW w:w="993" w:type="dxa"/>
          </w:tcPr>
          <w:p w14:paraId="04123433" w14:textId="77777777" w:rsidR="00101F6D" w:rsidRPr="00D66A7A" w:rsidRDefault="00101F6D" w:rsidP="00101F6D">
            <w:pPr>
              <w:pStyle w:val="Heading3"/>
              <w:spacing w:after="0"/>
              <w:jc w:val="center"/>
              <w:rPr>
                <w:rFonts w:cs="Arial"/>
                <w:lang w:val="en-GB"/>
              </w:rPr>
            </w:pPr>
            <w:r w:rsidRPr="00D66A7A">
              <w:rPr>
                <w:rFonts w:cs="Arial"/>
                <w:lang w:val="en-GB"/>
              </w:rPr>
              <w:t>6</w:t>
            </w:r>
          </w:p>
        </w:tc>
      </w:tr>
      <w:tr w:rsidR="00101F6D" w:rsidRPr="000B238C" w14:paraId="31DF6B87" w14:textId="77777777">
        <w:tc>
          <w:tcPr>
            <w:tcW w:w="6912" w:type="dxa"/>
          </w:tcPr>
          <w:p w14:paraId="63301B0E" w14:textId="77777777" w:rsidR="00101F6D" w:rsidRPr="00D66A7A" w:rsidRDefault="00101F6D" w:rsidP="00101F6D">
            <w:pPr>
              <w:pStyle w:val="Heading3"/>
              <w:spacing w:after="0"/>
              <w:rPr>
                <w:rFonts w:cs="Arial"/>
                <w:lang w:val="en-GB"/>
              </w:rPr>
            </w:pPr>
            <w:r w:rsidRPr="00D66A7A">
              <w:rPr>
                <w:rFonts w:cs="Arial"/>
                <w:lang w:val="en-GB"/>
              </w:rPr>
              <w:t>Public Statements</w:t>
            </w:r>
          </w:p>
        </w:tc>
        <w:tc>
          <w:tcPr>
            <w:tcW w:w="993" w:type="dxa"/>
          </w:tcPr>
          <w:p w14:paraId="478AC61F" w14:textId="77777777" w:rsidR="00101F6D" w:rsidRPr="00D66A7A" w:rsidRDefault="00101F6D" w:rsidP="00101F6D">
            <w:pPr>
              <w:pStyle w:val="Heading3"/>
              <w:spacing w:after="0"/>
              <w:jc w:val="center"/>
              <w:rPr>
                <w:rFonts w:cs="Arial"/>
                <w:lang w:val="en-GB"/>
              </w:rPr>
            </w:pPr>
            <w:r w:rsidRPr="00D66A7A">
              <w:rPr>
                <w:rFonts w:cs="Arial"/>
                <w:lang w:val="en-GB"/>
              </w:rPr>
              <w:t>7</w:t>
            </w:r>
          </w:p>
        </w:tc>
      </w:tr>
      <w:tr w:rsidR="00101F6D" w:rsidRPr="000B238C" w14:paraId="3BF218DA" w14:textId="77777777">
        <w:tc>
          <w:tcPr>
            <w:tcW w:w="6912" w:type="dxa"/>
          </w:tcPr>
          <w:p w14:paraId="632CF2D5" w14:textId="77777777" w:rsidR="00101F6D" w:rsidRPr="00D66A7A" w:rsidRDefault="00101F6D" w:rsidP="00101F6D">
            <w:pPr>
              <w:pStyle w:val="Heading3"/>
              <w:spacing w:after="0"/>
              <w:rPr>
                <w:rFonts w:cs="Arial"/>
                <w:lang w:val="en-GB"/>
              </w:rPr>
            </w:pPr>
            <w:r w:rsidRPr="00D66A7A">
              <w:rPr>
                <w:rFonts w:cs="Arial"/>
                <w:lang w:val="en-GB"/>
              </w:rPr>
              <w:t>Amendments to Standing Orders</w:t>
            </w:r>
          </w:p>
        </w:tc>
        <w:tc>
          <w:tcPr>
            <w:tcW w:w="993" w:type="dxa"/>
          </w:tcPr>
          <w:p w14:paraId="4E6CB895" w14:textId="77777777" w:rsidR="00101F6D" w:rsidRPr="00D66A7A" w:rsidRDefault="00101F6D" w:rsidP="00101F6D">
            <w:pPr>
              <w:pStyle w:val="Heading3"/>
              <w:spacing w:after="0"/>
              <w:jc w:val="center"/>
              <w:rPr>
                <w:rFonts w:cs="Arial"/>
                <w:lang w:val="en-GB"/>
              </w:rPr>
            </w:pPr>
            <w:r w:rsidRPr="00D66A7A">
              <w:rPr>
                <w:rFonts w:cs="Arial"/>
                <w:lang w:val="en-GB"/>
              </w:rPr>
              <w:t>7</w:t>
            </w:r>
          </w:p>
        </w:tc>
      </w:tr>
      <w:tr w:rsidR="00101F6D" w:rsidRPr="000B238C" w14:paraId="61180C8A" w14:textId="77777777">
        <w:tc>
          <w:tcPr>
            <w:tcW w:w="6912" w:type="dxa"/>
          </w:tcPr>
          <w:p w14:paraId="51B02C2D" w14:textId="77777777" w:rsidR="00101F6D" w:rsidRPr="00D66A7A" w:rsidRDefault="00101F6D" w:rsidP="00101F6D">
            <w:pPr>
              <w:pStyle w:val="Heading3"/>
              <w:spacing w:after="0"/>
              <w:rPr>
                <w:rFonts w:cs="Arial"/>
                <w:lang w:val="en-GB"/>
              </w:rPr>
            </w:pPr>
            <w:r>
              <w:rPr>
                <w:rFonts w:cs="Arial"/>
                <w:lang w:val="en-GB"/>
              </w:rPr>
              <w:t>Terms of Reference</w:t>
            </w:r>
          </w:p>
        </w:tc>
        <w:tc>
          <w:tcPr>
            <w:tcW w:w="993" w:type="dxa"/>
          </w:tcPr>
          <w:p w14:paraId="6E9B910A" w14:textId="77777777" w:rsidR="00101F6D" w:rsidRPr="00D66A7A" w:rsidRDefault="00101F6D" w:rsidP="00101F6D">
            <w:pPr>
              <w:pStyle w:val="Heading3"/>
              <w:spacing w:after="0"/>
              <w:jc w:val="center"/>
              <w:rPr>
                <w:rFonts w:cs="Arial"/>
                <w:lang w:val="en-GB"/>
              </w:rPr>
            </w:pPr>
            <w:r>
              <w:rPr>
                <w:rFonts w:cs="Arial"/>
                <w:lang w:val="en-GB"/>
              </w:rPr>
              <w:t>8</w:t>
            </w:r>
          </w:p>
        </w:tc>
      </w:tr>
      <w:tr w:rsidR="00101F6D" w:rsidRPr="000B238C" w14:paraId="0D94448A" w14:textId="77777777">
        <w:tc>
          <w:tcPr>
            <w:tcW w:w="6912" w:type="dxa"/>
          </w:tcPr>
          <w:p w14:paraId="72A5F727" w14:textId="77777777" w:rsidR="00101F6D" w:rsidRPr="00D66A7A" w:rsidRDefault="00101F6D" w:rsidP="00101F6D">
            <w:pPr>
              <w:pStyle w:val="Heading3"/>
              <w:spacing w:after="0"/>
              <w:rPr>
                <w:rFonts w:cs="Arial"/>
                <w:lang w:val="en-GB"/>
              </w:rPr>
            </w:pPr>
            <w:r>
              <w:rPr>
                <w:rFonts w:cs="Arial"/>
                <w:lang w:val="en-GB"/>
              </w:rPr>
              <w:t>Duties</w:t>
            </w:r>
          </w:p>
        </w:tc>
        <w:tc>
          <w:tcPr>
            <w:tcW w:w="993" w:type="dxa"/>
          </w:tcPr>
          <w:p w14:paraId="64077805" w14:textId="77777777" w:rsidR="00101F6D" w:rsidRPr="00D66A7A" w:rsidRDefault="00101F6D" w:rsidP="00101F6D">
            <w:pPr>
              <w:pStyle w:val="Heading3"/>
              <w:spacing w:after="0"/>
              <w:jc w:val="center"/>
              <w:rPr>
                <w:rFonts w:cs="Arial"/>
                <w:lang w:val="en-GB"/>
              </w:rPr>
            </w:pPr>
            <w:r>
              <w:rPr>
                <w:rFonts w:cs="Arial"/>
                <w:lang w:val="en-GB"/>
              </w:rPr>
              <w:t>8</w:t>
            </w:r>
          </w:p>
        </w:tc>
      </w:tr>
      <w:tr w:rsidR="00101F6D" w:rsidRPr="000B238C" w14:paraId="6D7466FA" w14:textId="77777777">
        <w:tc>
          <w:tcPr>
            <w:tcW w:w="6912" w:type="dxa"/>
          </w:tcPr>
          <w:p w14:paraId="0C162B1E" w14:textId="77777777" w:rsidR="00101F6D" w:rsidRPr="00D66A7A" w:rsidRDefault="00101F6D" w:rsidP="00101F6D">
            <w:pPr>
              <w:pStyle w:val="Heading3"/>
              <w:spacing w:after="0"/>
              <w:rPr>
                <w:rFonts w:cs="Arial"/>
                <w:lang w:val="en-GB"/>
              </w:rPr>
            </w:pPr>
            <w:r>
              <w:rPr>
                <w:rFonts w:cs="Arial"/>
                <w:lang w:val="en-GB"/>
              </w:rPr>
              <w:t>Outcomes for Children and Learners</w:t>
            </w:r>
          </w:p>
        </w:tc>
        <w:tc>
          <w:tcPr>
            <w:tcW w:w="993" w:type="dxa"/>
          </w:tcPr>
          <w:p w14:paraId="4980CE3A" w14:textId="77777777" w:rsidR="00101F6D" w:rsidRPr="00D66A7A" w:rsidRDefault="00101F6D" w:rsidP="00101F6D">
            <w:pPr>
              <w:pStyle w:val="Heading3"/>
              <w:spacing w:after="0"/>
              <w:jc w:val="center"/>
              <w:rPr>
                <w:rFonts w:cs="Arial"/>
                <w:lang w:val="en-GB"/>
              </w:rPr>
            </w:pPr>
            <w:r>
              <w:rPr>
                <w:rFonts w:cs="Arial"/>
                <w:lang w:val="en-GB"/>
              </w:rPr>
              <w:t>8</w:t>
            </w:r>
          </w:p>
        </w:tc>
      </w:tr>
      <w:tr w:rsidR="00101F6D" w:rsidRPr="000B238C" w14:paraId="3C5C6872" w14:textId="77777777">
        <w:tc>
          <w:tcPr>
            <w:tcW w:w="6912" w:type="dxa"/>
          </w:tcPr>
          <w:p w14:paraId="259F71D8" w14:textId="77777777" w:rsidR="00101F6D" w:rsidRPr="00D66A7A" w:rsidRDefault="00101F6D" w:rsidP="00101F6D">
            <w:pPr>
              <w:pStyle w:val="Heading3"/>
              <w:spacing w:after="0"/>
              <w:rPr>
                <w:rFonts w:cs="Arial"/>
                <w:lang w:val="en-GB"/>
              </w:rPr>
            </w:pPr>
            <w:r>
              <w:rPr>
                <w:rFonts w:cs="Arial"/>
                <w:lang w:val="en-GB"/>
              </w:rPr>
              <w:t>Quality of Teaching, Learning and Assessment</w:t>
            </w:r>
          </w:p>
        </w:tc>
        <w:tc>
          <w:tcPr>
            <w:tcW w:w="993" w:type="dxa"/>
          </w:tcPr>
          <w:p w14:paraId="70DF2A08" w14:textId="77777777" w:rsidR="00101F6D" w:rsidRPr="00D66A7A" w:rsidRDefault="00101F6D" w:rsidP="00101F6D">
            <w:pPr>
              <w:pStyle w:val="Heading3"/>
              <w:spacing w:after="0"/>
              <w:jc w:val="center"/>
              <w:rPr>
                <w:rFonts w:cs="Arial"/>
                <w:lang w:val="en-GB"/>
              </w:rPr>
            </w:pPr>
            <w:r>
              <w:rPr>
                <w:rFonts w:cs="Arial"/>
                <w:lang w:val="en-GB"/>
              </w:rPr>
              <w:t>8</w:t>
            </w:r>
          </w:p>
        </w:tc>
      </w:tr>
      <w:tr w:rsidR="00101F6D" w:rsidRPr="000B238C" w14:paraId="44B946A9" w14:textId="77777777">
        <w:tc>
          <w:tcPr>
            <w:tcW w:w="6912" w:type="dxa"/>
          </w:tcPr>
          <w:p w14:paraId="401FBADA" w14:textId="77777777" w:rsidR="00101F6D" w:rsidRDefault="00101F6D" w:rsidP="00101F6D">
            <w:pPr>
              <w:pStyle w:val="Heading3"/>
              <w:spacing w:after="0"/>
              <w:rPr>
                <w:rFonts w:cs="Arial"/>
                <w:lang w:val="en-GB"/>
              </w:rPr>
            </w:pPr>
            <w:r>
              <w:rPr>
                <w:rFonts w:cs="Arial"/>
                <w:lang w:val="en-GB"/>
              </w:rPr>
              <w:t>Leadership and Management</w:t>
            </w:r>
          </w:p>
        </w:tc>
        <w:tc>
          <w:tcPr>
            <w:tcW w:w="993" w:type="dxa"/>
          </w:tcPr>
          <w:p w14:paraId="1C500414" w14:textId="77777777" w:rsidR="00101F6D" w:rsidRDefault="00101F6D" w:rsidP="00101F6D">
            <w:pPr>
              <w:pStyle w:val="Heading3"/>
              <w:spacing w:after="0"/>
              <w:jc w:val="center"/>
              <w:rPr>
                <w:rFonts w:cs="Arial"/>
                <w:lang w:val="en-GB"/>
              </w:rPr>
            </w:pPr>
            <w:r>
              <w:rPr>
                <w:rFonts w:cs="Arial"/>
                <w:lang w:val="en-GB"/>
              </w:rPr>
              <w:t>8</w:t>
            </w:r>
          </w:p>
        </w:tc>
      </w:tr>
      <w:tr w:rsidR="00101F6D" w:rsidRPr="000B238C" w14:paraId="27A6E3B1" w14:textId="77777777">
        <w:tc>
          <w:tcPr>
            <w:tcW w:w="6912" w:type="dxa"/>
          </w:tcPr>
          <w:p w14:paraId="12D8A19B" w14:textId="77777777" w:rsidR="00101F6D" w:rsidRDefault="00101F6D" w:rsidP="00101F6D">
            <w:pPr>
              <w:pStyle w:val="Heading3"/>
              <w:spacing w:after="0"/>
              <w:rPr>
                <w:rFonts w:cs="Arial"/>
                <w:lang w:val="en-GB"/>
              </w:rPr>
            </w:pPr>
            <w:r>
              <w:rPr>
                <w:rFonts w:cs="Arial"/>
                <w:lang w:val="en-GB"/>
              </w:rPr>
              <w:t>Personal Development, Behaviour and Welfare</w:t>
            </w:r>
          </w:p>
        </w:tc>
        <w:tc>
          <w:tcPr>
            <w:tcW w:w="993" w:type="dxa"/>
          </w:tcPr>
          <w:p w14:paraId="1BBC737B" w14:textId="77777777" w:rsidR="00101F6D" w:rsidRDefault="00101F6D" w:rsidP="00101F6D">
            <w:pPr>
              <w:pStyle w:val="Heading3"/>
              <w:spacing w:after="0"/>
              <w:jc w:val="center"/>
              <w:rPr>
                <w:rFonts w:cs="Arial"/>
                <w:lang w:val="en-GB"/>
              </w:rPr>
            </w:pPr>
            <w:r>
              <w:rPr>
                <w:rFonts w:cs="Arial"/>
                <w:lang w:val="en-GB"/>
              </w:rPr>
              <w:t>8</w:t>
            </w:r>
          </w:p>
        </w:tc>
      </w:tr>
      <w:tr w:rsidR="00101F6D" w:rsidRPr="000B238C" w14:paraId="2A9FF29A" w14:textId="77777777">
        <w:tc>
          <w:tcPr>
            <w:tcW w:w="6912" w:type="dxa"/>
          </w:tcPr>
          <w:p w14:paraId="4879C502" w14:textId="77777777" w:rsidR="00101F6D" w:rsidRDefault="00101F6D" w:rsidP="00101F6D">
            <w:pPr>
              <w:pStyle w:val="Heading3"/>
              <w:spacing w:after="0"/>
              <w:rPr>
                <w:rFonts w:cs="Arial"/>
                <w:lang w:val="en-GB"/>
              </w:rPr>
            </w:pPr>
            <w:r>
              <w:rPr>
                <w:rFonts w:cs="Arial"/>
                <w:lang w:val="en-GB"/>
              </w:rPr>
              <w:t>Activities</w:t>
            </w:r>
          </w:p>
        </w:tc>
        <w:tc>
          <w:tcPr>
            <w:tcW w:w="993" w:type="dxa"/>
          </w:tcPr>
          <w:p w14:paraId="0287B10D" w14:textId="77777777" w:rsidR="00101F6D" w:rsidRDefault="00101F6D" w:rsidP="00101F6D">
            <w:pPr>
              <w:pStyle w:val="Heading3"/>
              <w:spacing w:after="0"/>
              <w:jc w:val="center"/>
              <w:rPr>
                <w:rFonts w:cs="Arial"/>
                <w:lang w:val="en-GB"/>
              </w:rPr>
            </w:pPr>
            <w:r>
              <w:rPr>
                <w:rFonts w:cs="Arial"/>
                <w:lang w:val="en-GB"/>
              </w:rPr>
              <w:t>9-11</w:t>
            </w:r>
          </w:p>
        </w:tc>
      </w:tr>
    </w:tbl>
    <w:p w14:paraId="552ABE3C" w14:textId="77777777" w:rsidR="00101F6D" w:rsidRPr="000B238C" w:rsidRDefault="00101F6D" w:rsidP="00101F6D">
      <w:pPr>
        <w:pStyle w:val="Heading3"/>
        <w:jc w:val="center"/>
      </w:pPr>
    </w:p>
    <w:p w14:paraId="63D0EECB" w14:textId="77777777" w:rsidR="00101F6D" w:rsidRPr="000B238C" w:rsidRDefault="00101F6D" w:rsidP="00101F6D">
      <w:pPr>
        <w:ind w:left="851"/>
      </w:pPr>
    </w:p>
    <w:p w14:paraId="6165CA45" w14:textId="77777777" w:rsidR="00101F6D" w:rsidRPr="000B238C" w:rsidRDefault="00101F6D" w:rsidP="00101F6D">
      <w:pPr>
        <w:ind w:left="851"/>
      </w:pPr>
    </w:p>
    <w:p w14:paraId="190DA1D2" w14:textId="77777777" w:rsidR="00101F6D" w:rsidRPr="000B238C" w:rsidRDefault="00101F6D" w:rsidP="00101F6D">
      <w:pPr>
        <w:pStyle w:val="Heading3"/>
        <w:ind w:left="851"/>
      </w:pPr>
      <w:r w:rsidRPr="000B238C">
        <w:t xml:space="preserve">These </w:t>
      </w:r>
      <w:r w:rsidR="00B95CF3">
        <w:rPr>
          <w:lang w:val="en-GB"/>
        </w:rPr>
        <w:t xml:space="preserve">terms of reference </w:t>
      </w:r>
      <w:r w:rsidRPr="000B238C">
        <w:t xml:space="preserve">were reviewed </w:t>
      </w:r>
      <w:proofErr w:type="spellStart"/>
      <w:r>
        <w:rPr>
          <w:b/>
        </w:rPr>
        <w:t>XXXXXXxx</w:t>
      </w:r>
      <w:proofErr w:type="spellEnd"/>
      <w:r w:rsidRPr="000B238C">
        <w:t>.</w:t>
      </w:r>
    </w:p>
    <w:p w14:paraId="3B05A638" w14:textId="77777777" w:rsidR="00101F6D" w:rsidRPr="000B238C" w:rsidRDefault="00101F6D" w:rsidP="00101F6D"/>
    <w:p w14:paraId="62C67D45" w14:textId="77777777" w:rsidR="00101F6D" w:rsidRPr="000B238C" w:rsidRDefault="00101F6D" w:rsidP="00101F6D"/>
    <w:p w14:paraId="73C0B27B" w14:textId="77777777" w:rsidR="00101F6D" w:rsidRPr="000B238C" w:rsidRDefault="00B95CF3" w:rsidP="00101F6D">
      <w:r>
        <w:rPr>
          <w:noProof/>
          <w:lang w:eastAsia="en-GB"/>
        </w:rPr>
        <mc:AlternateContent>
          <mc:Choice Requires="wps">
            <w:drawing>
              <wp:anchor distT="0" distB="0" distL="114300" distR="114300" simplePos="0" relativeHeight="251657728" behindDoc="0" locked="0" layoutInCell="1" allowOverlap="1" wp14:anchorId="0A25AF5A" wp14:editId="62C4B9CE">
                <wp:simplePos x="0" y="0"/>
                <wp:positionH relativeFrom="column">
                  <wp:posOffset>0</wp:posOffset>
                </wp:positionH>
                <wp:positionV relativeFrom="paragraph">
                  <wp:posOffset>109855</wp:posOffset>
                </wp:positionV>
                <wp:extent cx="6040755" cy="743585"/>
                <wp:effectExtent l="0" t="0" r="1778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743585"/>
                        </a:xfrm>
                        <a:prstGeom prst="rect">
                          <a:avLst/>
                        </a:prstGeom>
                        <a:solidFill>
                          <a:srgbClr val="99CCFF"/>
                        </a:solidFill>
                        <a:ln w="9525">
                          <a:solidFill>
                            <a:srgbClr val="000000"/>
                          </a:solidFill>
                          <a:miter lim="800000"/>
                          <a:headEnd/>
                          <a:tailEnd/>
                        </a:ln>
                      </wps:spPr>
                      <wps:txbx>
                        <w:txbxContent>
                          <w:p w14:paraId="16237800" w14:textId="77777777" w:rsidR="005A6E12" w:rsidRDefault="005A6E12" w:rsidP="00101F6D">
                            <w:pPr>
                              <w:pStyle w:val="Header"/>
                              <w:rPr>
                                <w:b/>
                                <w:bCs/>
                              </w:rPr>
                            </w:pPr>
                          </w:p>
                          <w:p w14:paraId="69BF62ED" w14:textId="77777777" w:rsidR="005A6E12" w:rsidRDefault="005A6E12" w:rsidP="00101F6D">
                            <w:pPr>
                              <w:pStyle w:val="Header"/>
                              <w:rPr>
                                <w:b/>
                                <w:bCs/>
                              </w:rPr>
                            </w:pPr>
                            <w:r>
                              <w:rPr>
                                <w:b/>
                                <w:bCs/>
                              </w:rPr>
                              <w:t>The members of the Governing Board of XXXXX School shall adhere to these Terms of Reference and all policies agreed by the Governing Board at all times.</w:t>
                            </w:r>
                          </w:p>
                          <w:p w14:paraId="6E431083" w14:textId="77777777" w:rsidR="005A6E12" w:rsidRPr="00474CF4" w:rsidRDefault="005A6E12" w:rsidP="00101F6D">
                            <w:pPr>
                              <w:pStyle w:val="Header"/>
                              <w:rPr>
                                <w:b/>
                                <w:b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5AF5A" id="_x0000_t202" coordsize="21600,21600" o:spt="202" path="m,l,21600r21600,l21600,xe">
                <v:stroke joinstyle="miter"/>
                <v:path gradientshapeok="t" o:connecttype="rect"/>
              </v:shapetype>
              <v:shape id="Text Box 2" o:spid="_x0000_s1026" type="#_x0000_t202" style="position:absolute;margin-left:0;margin-top:8.65pt;width:475.6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" fillcolor="#9cf">
                <v:textbox style="mso-fit-shape-to-text:t">
                  <w:txbxContent>
                    <w:p w14:paraId="16237800" w14:textId="77777777" w:rsidR="005A6E12" w:rsidRDefault="005A6E12" w:rsidP="00101F6D">
                      <w:pPr>
                        <w:pStyle w:val="Header"/>
                        <w:rPr>
                          <w:b/>
                          <w:bCs/>
                        </w:rPr>
                      </w:pPr>
                    </w:p>
                    <w:p w14:paraId="69BF62ED" w14:textId="77777777" w:rsidR="005A6E12" w:rsidRDefault="005A6E12" w:rsidP="00101F6D">
                      <w:pPr>
                        <w:pStyle w:val="Header"/>
                        <w:rPr>
                          <w:b/>
                          <w:bCs/>
                        </w:rPr>
                      </w:pPr>
                      <w:r>
                        <w:rPr>
                          <w:b/>
                          <w:bCs/>
                        </w:rPr>
                        <w:t>The members of the Governing Board of XXXXX School shall adhere to these Terms of Reference and all policies agreed by the Governing Board at all times.</w:t>
                      </w:r>
                    </w:p>
                    <w:p w14:paraId="6E431083" w14:textId="77777777" w:rsidR="005A6E12" w:rsidRPr="00474CF4" w:rsidRDefault="005A6E12" w:rsidP="00101F6D">
                      <w:pPr>
                        <w:pStyle w:val="Header"/>
                        <w:rPr>
                          <w:b/>
                          <w:bCs/>
                        </w:rPr>
                      </w:pPr>
                    </w:p>
                  </w:txbxContent>
                </v:textbox>
                <w10:wrap type="square"/>
              </v:shape>
            </w:pict>
          </mc:Fallback>
        </mc:AlternateContent>
      </w:r>
    </w:p>
    <w:p w14:paraId="428C0089" w14:textId="77777777" w:rsidR="00101F6D" w:rsidRDefault="00101F6D" w:rsidP="00101F6D"/>
    <w:p w14:paraId="0FFD5852" w14:textId="77777777" w:rsidR="00101F6D" w:rsidRDefault="00101F6D" w:rsidP="00101F6D"/>
    <w:p w14:paraId="0531FF62" w14:textId="77777777" w:rsidR="00967B69" w:rsidRPr="00967B69" w:rsidRDefault="00101F6D" w:rsidP="00B95CF3">
      <w:pPr>
        <w:pStyle w:val="Heading3"/>
        <w:rPr>
          <w:szCs w:val="24"/>
          <w:lang w:val="en-GB"/>
        </w:rPr>
      </w:pPr>
      <w:r w:rsidRPr="000B238C">
        <w:br w:type="page"/>
      </w:r>
      <w:bookmarkStart w:id="1" w:name="_Toc261014429"/>
      <w:bookmarkStart w:id="2" w:name="_Toc261014464"/>
      <w:r>
        <w:lastRenderedPageBreak/>
        <w:t xml:space="preserve">The Governing </w:t>
      </w:r>
      <w:r w:rsidR="00B95CF3">
        <w:t>Board</w:t>
      </w:r>
      <w:r>
        <w:t xml:space="preserve"> will discharge its responsibilities as set out in the </w:t>
      </w:r>
      <w:hyperlink r:id="rId12" w:history="1">
        <w:r w:rsidR="00967B69" w:rsidRPr="00967B69">
          <w:rPr>
            <w:rStyle w:val="Hyperlink"/>
            <w:lang w:val="en-GB"/>
          </w:rPr>
          <w:t>Governance Handbook</w:t>
        </w:r>
        <w:r w:rsidRPr="00967B69">
          <w:rPr>
            <w:rStyle w:val="Hyperlink"/>
          </w:rPr>
          <w:t>.</w:t>
        </w:r>
      </w:hyperlink>
      <w:r>
        <w:t xml:space="preserve">  The core strategic functions of the Governing </w:t>
      </w:r>
      <w:r w:rsidR="00B95CF3">
        <w:t>Board</w:t>
      </w:r>
      <w:r>
        <w:t xml:space="preserve"> are:</w:t>
      </w:r>
    </w:p>
    <w:p w14:paraId="6A1F11EA" w14:textId="77777777" w:rsidR="00967B69" w:rsidRDefault="00967B69" w:rsidP="00967B69">
      <w:pPr>
        <w:pStyle w:val="Heading3"/>
        <w:numPr>
          <w:ilvl w:val="0"/>
          <w:numId w:val="15"/>
        </w:numPr>
        <w:rPr>
          <w:szCs w:val="24"/>
          <w:lang w:val="en-GB"/>
        </w:rPr>
      </w:pPr>
      <w:r w:rsidRPr="00967B69">
        <w:rPr>
          <w:szCs w:val="24"/>
          <w:lang w:val="en-GB"/>
        </w:rPr>
        <w:t>Ensuring clarity of vision, et</w:t>
      </w:r>
      <w:r>
        <w:rPr>
          <w:szCs w:val="24"/>
          <w:lang w:val="en-GB"/>
        </w:rPr>
        <w:t>hos and strategic direction;</w:t>
      </w:r>
    </w:p>
    <w:p w14:paraId="44FF2A81" w14:textId="77777777" w:rsidR="00967B69" w:rsidRDefault="00967B69" w:rsidP="00967B69">
      <w:pPr>
        <w:pStyle w:val="Heading3"/>
        <w:numPr>
          <w:ilvl w:val="0"/>
          <w:numId w:val="15"/>
        </w:numPr>
        <w:rPr>
          <w:szCs w:val="24"/>
          <w:lang w:val="en-GB"/>
        </w:rPr>
      </w:pPr>
      <w:r w:rsidRPr="00967B69">
        <w:rPr>
          <w:szCs w:val="24"/>
          <w:lang w:val="en-GB"/>
        </w:rPr>
        <w:t>Holding the headteacher to account for the educational performance of the school and its pupils, and the performa</w:t>
      </w:r>
      <w:r>
        <w:rPr>
          <w:szCs w:val="24"/>
          <w:lang w:val="en-GB"/>
        </w:rPr>
        <w:t xml:space="preserve">nce management of staff; and </w:t>
      </w:r>
    </w:p>
    <w:p w14:paraId="0C0E714E" w14:textId="77777777" w:rsidR="00101F6D" w:rsidRPr="00967B69" w:rsidRDefault="00967B69" w:rsidP="00967B69">
      <w:pPr>
        <w:pStyle w:val="Heading3"/>
        <w:numPr>
          <w:ilvl w:val="0"/>
          <w:numId w:val="15"/>
        </w:numPr>
        <w:rPr>
          <w:szCs w:val="24"/>
          <w:lang w:val="en-GB"/>
        </w:rPr>
      </w:pPr>
      <w:r w:rsidRPr="00967B69">
        <w:rPr>
          <w:szCs w:val="24"/>
          <w:lang w:val="en-GB"/>
        </w:rPr>
        <w:t>Overseeing the financial performance of the school and making sure its money is well spent.</w:t>
      </w:r>
    </w:p>
    <w:p w14:paraId="211D7A08" w14:textId="77777777" w:rsidR="00101F6D" w:rsidRDefault="00101F6D" w:rsidP="00101F6D">
      <w:r>
        <w:t xml:space="preserve">At XXXXX School all governor business is managed through full governing </w:t>
      </w:r>
      <w:r w:rsidR="00B95CF3">
        <w:t>board</w:t>
      </w:r>
      <w:r>
        <w:t xml:space="preserve"> meetings.  Below are the standing orders for the governing </w:t>
      </w:r>
      <w:r w:rsidR="00B95CF3">
        <w:t>board</w:t>
      </w:r>
      <w:r>
        <w:t>.</w:t>
      </w:r>
    </w:p>
    <w:p w14:paraId="02DF3D55" w14:textId="77777777" w:rsidR="00101F6D" w:rsidRPr="00F92CC7" w:rsidRDefault="00101F6D" w:rsidP="00101F6D"/>
    <w:bookmarkEnd w:id="1"/>
    <w:bookmarkEnd w:id="2"/>
    <w:p w14:paraId="494090BD"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 has a duty and obligation to fulfil the strategic role that all school Governors have responsibility for.  These duties include, but are not limited to:-</w:t>
      </w:r>
    </w:p>
    <w:p w14:paraId="4CFD789B" w14:textId="77777777" w:rsidR="00101F6D" w:rsidRPr="000B238C" w:rsidRDefault="00101F6D"/>
    <w:p w14:paraId="3308A9E7" w14:textId="77777777" w:rsidR="00101F6D" w:rsidRPr="000B238C" w:rsidRDefault="00101F6D" w:rsidP="00101F6D">
      <w:pPr>
        <w:numPr>
          <w:ilvl w:val="0"/>
          <w:numId w:val="3"/>
        </w:numPr>
      </w:pPr>
      <w:r w:rsidRPr="000B238C">
        <w:t>agreeing the staffing structure</w:t>
      </w:r>
    </w:p>
    <w:p w14:paraId="6E6AC35B" w14:textId="77777777" w:rsidR="00101F6D" w:rsidRPr="000B238C" w:rsidRDefault="00101F6D" w:rsidP="00101F6D">
      <w:pPr>
        <w:numPr>
          <w:ilvl w:val="0"/>
          <w:numId w:val="3"/>
        </w:numPr>
      </w:pPr>
      <w:r w:rsidRPr="000B238C">
        <w:t xml:space="preserve">agreeing the Governing </w:t>
      </w:r>
      <w:r w:rsidR="00B95CF3">
        <w:t>Board</w:t>
      </w:r>
      <w:r w:rsidRPr="000B238C">
        <w:t xml:space="preserve"> constitution</w:t>
      </w:r>
    </w:p>
    <w:p w14:paraId="10D55BFE" w14:textId="77777777" w:rsidR="00101F6D" w:rsidRPr="000B238C" w:rsidRDefault="00101F6D" w:rsidP="00101F6D">
      <w:pPr>
        <w:numPr>
          <w:ilvl w:val="0"/>
          <w:numId w:val="3"/>
        </w:numPr>
      </w:pPr>
      <w:r w:rsidRPr="000B238C">
        <w:t>agreeing and managing the school budget</w:t>
      </w:r>
    </w:p>
    <w:p w14:paraId="6436E255" w14:textId="77777777" w:rsidR="00101F6D" w:rsidRPr="000B238C" w:rsidRDefault="00101F6D" w:rsidP="00101F6D">
      <w:pPr>
        <w:numPr>
          <w:ilvl w:val="0"/>
          <w:numId w:val="3"/>
        </w:numPr>
      </w:pPr>
      <w:r w:rsidRPr="000B238C">
        <w:t>appointment of staff</w:t>
      </w:r>
    </w:p>
    <w:p w14:paraId="2895C686" w14:textId="77777777" w:rsidR="00101F6D" w:rsidRPr="000B238C" w:rsidRDefault="00101F6D" w:rsidP="00101F6D">
      <w:pPr>
        <w:numPr>
          <w:ilvl w:val="0"/>
          <w:numId w:val="3"/>
        </w:numPr>
      </w:pPr>
      <w:r w:rsidRPr="000B238C">
        <w:t>monitoring and reviewing policies and documents</w:t>
      </w:r>
    </w:p>
    <w:p w14:paraId="14EDCEE2" w14:textId="77777777" w:rsidR="00101F6D" w:rsidRPr="000B238C" w:rsidRDefault="00101F6D" w:rsidP="00101F6D">
      <w:pPr>
        <w:numPr>
          <w:ilvl w:val="0"/>
          <w:numId w:val="3"/>
        </w:numPr>
      </w:pPr>
      <w:r w:rsidRPr="000B238C">
        <w:t>supporting the school to raise standards</w:t>
      </w:r>
    </w:p>
    <w:p w14:paraId="02268388" w14:textId="77777777" w:rsidR="00101F6D" w:rsidRPr="000B238C" w:rsidRDefault="00101F6D" w:rsidP="00101F6D">
      <w:pPr>
        <w:numPr>
          <w:ilvl w:val="0"/>
          <w:numId w:val="3"/>
        </w:numPr>
      </w:pPr>
      <w:r w:rsidRPr="000B238C">
        <w:t>setting targets for pupil achievement</w:t>
      </w:r>
    </w:p>
    <w:p w14:paraId="1A909A34" w14:textId="77777777" w:rsidR="00101F6D" w:rsidRPr="000B238C" w:rsidRDefault="00101F6D" w:rsidP="00101F6D">
      <w:pPr>
        <w:numPr>
          <w:ilvl w:val="0"/>
          <w:numId w:val="3"/>
        </w:numPr>
      </w:pPr>
      <w:r w:rsidRPr="000B238C">
        <w:t>ensure the curriculum is balanced and broadly based</w:t>
      </w:r>
    </w:p>
    <w:p w14:paraId="38786D4C" w14:textId="77777777" w:rsidR="00101F6D" w:rsidRPr="000B238C" w:rsidRDefault="00101F6D" w:rsidP="00101F6D">
      <w:pPr>
        <w:numPr>
          <w:ilvl w:val="0"/>
          <w:numId w:val="3"/>
        </w:numPr>
      </w:pPr>
      <w:r w:rsidRPr="000B238C">
        <w:t>regulate staff conduct and discipline</w:t>
      </w:r>
    </w:p>
    <w:p w14:paraId="7F05D41F" w14:textId="77777777" w:rsidR="00101F6D" w:rsidRPr="000B238C" w:rsidRDefault="00101F6D" w:rsidP="00101F6D">
      <w:pPr>
        <w:numPr>
          <w:ilvl w:val="0"/>
          <w:numId w:val="3"/>
        </w:numPr>
      </w:pPr>
      <w:r w:rsidRPr="000B238C">
        <w:t>report on pupils achievement</w:t>
      </w:r>
    </w:p>
    <w:p w14:paraId="1DA7AF76" w14:textId="77777777" w:rsidR="00101F6D" w:rsidRPr="000B238C" w:rsidRDefault="00101F6D" w:rsidP="00101F6D">
      <w:pPr>
        <w:numPr>
          <w:ilvl w:val="0"/>
          <w:numId w:val="3"/>
        </w:numPr>
      </w:pPr>
      <w:r w:rsidRPr="000B238C">
        <w:t>prepare a post-Ofsted action plan.</w:t>
      </w:r>
    </w:p>
    <w:p w14:paraId="450301A2" w14:textId="77777777" w:rsidR="00101F6D" w:rsidRPr="000B238C" w:rsidRDefault="00101F6D"/>
    <w:p w14:paraId="1F626D6F" w14:textId="77777777" w:rsidR="00101F6D" w:rsidRPr="000B238C" w:rsidRDefault="00101F6D" w:rsidP="00101F6D">
      <w:pPr>
        <w:jc w:val="both"/>
      </w:pPr>
      <w:r w:rsidRPr="000B238C">
        <w:t xml:space="preserve">Day to day management of </w:t>
      </w:r>
      <w:r>
        <w:t>XXXXX</w:t>
      </w:r>
      <w:r w:rsidRPr="000B238C">
        <w:t xml:space="preserve"> School is the responsibility of the Headteacher.</w:t>
      </w:r>
    </w:p>
    <w:p w14:paraId="1E0CFD0A" w14:textId="77777777" w:rsidR="00101F6D" w:rsidRPr="000B238C" w:rsidRDefault="00101F6D"/>
    <w:p w14:paraId="73542792" w14:textId="77777777" w:rsidR="00101F6D" w:rsidRPr="000B238C" w:rsidRDefault="00B95CF3">
      <w:r>
        <w:t>The Governing Board</w:t>
      </w:r>
      <w:r w:rsidR="00101F6D" w:rsidRPr="000B238C">
        <w:t xml:space="preserve"> will monitor the progress of the school.</w:t>
      </w:r>
    </w:p>
    <w:p w14:paraId="7E7EFC0E" w14:textId="77777777" w:rsidR="00101F6D" w:rsidRPr="000B238C" w:rsidRDefault="00101F6D"/>
    <w:p w14:paraId="68989434" w14:textId="77777777" w:rsidR="00101F6D" w:rsidRPr="000B238C" w:rsidRDefault="00101F6D">
      <w:pPr>
        <w:pStyle w:val="Heading2"/>
      </w:pPr>
      <w:bookmarkStart w:id="3" w:name="_Toc261014430"/>
      <w:bookmarkStart w:id="4" w:name="_Toc261014465"/>
      <w:r w:rsidRPr="000B238C">
        <w:t>Composition</w:t>
      </w:r>
      <w:bookmarkEnd w:id="3"/>
      <w:bookmarkEnd w:id="4"/>
    </w:p>
    <w:p w14:paraId="407A771E"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 agreed its constitution on </w:t>
      </w:r>
      <w:r>
        <w:t>XXXXXX</w:t>
      </w:r>
      <w:r w:rsidRPr="000B238C">
        <w:t xml:space="preserve">.  The full composition is detailed in the Instrument of Government.  The Clerk to the Governors is responsible for ensuring that each member of the Governing </w:t>
      </w:r>
      <w:r w:rsidR="00B95CF3">
        <w:t>Board</w:t>
      </w:r>
      <w:r w:rsidRPr="000B238C">
        <w:t xml:space="preserve"> has a copy of the Instrument of Government.</w:t>
      </w:r>
    </w:p>
    <w:p w14:paraId="353886C7" w14:textId="77777777" w:rsidR="00101F6D" w:rsidRPr="000B238C" w:rsidRDefault="00101F6D"/>
    <w:p w14:paraId="549741B4" w14:textId="77777777" w:rsidR="00101F6D" w:rsidRPr="000B238C" w:rsidRDefault="00101F6D" w:rsidP="00101F6D">
      <w:pPr>
        <w:pStyle w:val="Heading2"/>
      </w:pPr>
      <w:bookmarkStart w:id="5" w:name="_Toc261014431"/>
      <w:bookmarkStart w:id="6" w:name="_Toc261014466"/>
      <w:r w:rsidRPr="000B238C">
        <w:t>Chair of Governors</w:t>
      </w:r>
      <w:bookmarkEnd w:id="5"/>
      <w:bookmarkEnd w:id="6"/>
    </w:p>
    <w:p w14:paraId="49C0862F" w14:textId="77777777" w:rsidR="00101F6D" w:rsidRPr="000B238C" w:rsidRDefault="00101F6D" w:rsidP="00101F6D">
      <w:pPr>
        <w:jc w:val="both"/>
      </w:pPr>
      <w:r w:rsidRPr="000B238C">
        <w:t xml:space="preserve">Any non-Staff Governor may be elected to serve as Chair of Governors.  The Governing </w:t>
      </w:r>
      <w:r w:rsidR="00B95CF3">
        <w:t>Board</w:t>
      </w:r>
      <w:r w:rsidRPr="000B238C">
        <w:t xml:space="preserve"> of </w:t>
      </w:r>
      <w:r>
        <w:t>XXXXX</w:t>
      </w:r>
      <w:r w:rsidRPr="000B238C">
        <w:t xml:space="preserve"> School shall elect a Chair of Governors annually at the first meeting of the autumn term.  In the event that the Chair of Governors ceases to be a member of the Governing </w:t>
      </w:r>
      <w:r w:rsidR="00B95CF3">
        <w:t>Board</w:t>
      </w:r>
      <w:r w:rsidRPr="000B238C">
        <w:t>, they shall cease to be the Chair of Governors.    The Chair of Governors may resign as Chair at any time but should make every effort to ensure that a plan for succession is in place and being adhered to for consistency and continuity purposes.  The Chair of Governors shall take responsibility for:-</w:t>
      </w:r>
    </w:p>
    <w:p w14:paraId="79E89336" w14:textId="77777777" w:rsidR="00101F6D" w:rsidRPr="000B238C" w:rsidRDefault="00101F6D"/>
    <w:p w14:paraId="6A646C29" w14:textId="77777777" w:rsidR="00101F6D" w:rsidRPr="000B238C" w:rsidRDefault="00101F6D" w:rsidP="00101F6D">
      <w:pPr>
        <w:numPr>
          <w:ilvl w:val="0"/>
          <w:numId w:val="4"/>
        </w:numPr>
      </w:pPr>
      <w:r w:rsidRPr="000B238C">
        <w:t>devising agendas in consultation with the Headteacher and Clerk to Governors</w:t>
      </w:r>
    </w:p>
    <w:p w14:paraId="29965051" w14:textId="77777777" w:rsidR="00101F6D" w:rsidRPr="000B238C" w:rsidRDefault="00101F6D" w:rsidP="00101F6D">
      <w:pPr>
        <w:numPr>
          <w:ilvl w:val="0"/>
          <w:numId w:val="4"/>
        </w:numPr>
      </w:pPr>
      <w:r w:rsidRPr="000B238C">
        <w:t>manage the business of the meetings</w:t>
      </w:r>
    </w:p>
    <w:p w14:paraId="0693EABA" w14:textId="77777777" w:rsidR="00101F6D" w:rsidRPr="000B238C" w:rsidRDefault="00101F6D" w:rsidP="00101F6D">
      <w:pPr>
        <w:numPr>
          <w:ilvl w:val="0"/>
          <w:numId w:val="4"/>
        </w:numPr>
      </w:pPr>
      <w:r w:rsidRPr="000B238C">
        <w:t>meet regularly with the Headteacher</w:t>
      </w:r>
    </w:p>
    <w:p w14:paraId="73A096FE" w14:textId="77777777" w:rsidR="00101F6D" w:rsidRPr="000B238C" w:rsidRDefault="00101F6D" w:rsidP="00101F6D">
      <w:pPr>
        <w:numPr>
          <w:ilvl w:val="0"/>
          <w:numId w:val="4"/>
        </w:numPr>
      </w:pPr>
      <w:r w:rsidRPr="000B238C">
        <w:t xml:space="preserve">ensure the Governing </w:t>
      </w:r>
      <w:r w:rsidR="00B95CF3">
        <w:t>Board</w:t>
      </w:r>
      <w:r w:rsidRPr="000B238C">
        <w:t xml:space="preserve"> adheres to its Standing Orders</w:t>
      </w:r>
    </w:p>
    <w:p w14:paraId="72CD7BAA" w14:textId="77777777" w:rsidR="00101F6D" w:rsidRDefault="00101F6D" w:rsidP="00101F6D">
      <w:pPr>
        <w:numPr>
          <w:ilvl w:val="0"/>
          <w:numId w:val="4"/>
        </w:numPr>
      </w:pPr>
      <w:r w:rsidRPr="000B238C">
        <w:t xml:space="preserve">ensure the Governing </w:t>
      </w:r>
      <w:r w:rsidR="00B95CF3">
        <w:t>Board</w:t>
      </w:r>
      <w:r w:rsidRPr="000B238C">
        <w:t xml:space="preserve"> Working G</w:t>
      </w:r>
      <w:r>
        <w:t>roups are correctly established</w:t>
      </w:r>
      <w:r w:rsidRPr="000B238C">
        <w:t xml:space="preserve"> </w:t>
      </w:r>
    </w:p>
    <w:p w14:paraId="500E3074" w14:textId="77777777" w:rsidR="00101F6D" w:rsidRPr="000B238C" w:rsidRDefault="00101F6D" w:rsidP="00101F6D">
      <w:pPr>
        <w:numPr>
          <w:ilvl w:val="0"/>
          <w:numId w:val="4"/>
        </w:numPr>
      </w:pPr>
      <w:r w:rsidRPr="000B238C">
        <w:t>be responsible for the appointment and development of the Clerk to Governors and carry out an annual performance review with the Clerk</w:t>
      </w:r>
    </w:p>
    <w:p w14:paraId="4B65AA2E" w14:textId="77777777" w:rsidR="00101F6D" w:rsidRPr="000B238C" w:rsidRDefault="00101F6D" w:rsidP="00101F6D">
      <w:pPr>
        <w:numPr>
          <w:ilvl w:val="0"/>
          <w:numId w:val="4"/>
        </w:numPr>
      </w:pPr>
      <w:r w:rsidRPr="000B238C">
        <w:t>implement a succession planning programme to ensure consistency when a new Chair of Governors is elected</w:t>
      </w:r>
    </w:p>
    <w:p w14:paraId="163E90F6" w14:textId="77777777" w:rsidR="00101F6D" w:rsidRPr="000B238C" w:rsidRDefault="00101F6D" w:rsidP="00101F6D">
      <w:pPr>
        <w:ind w:left="1440"/>
      </w:pPr>
    </w:p>
    <w:p w14:paraId="794BF692" w14:textId="77777777" w:rsidR="00101F6D" w:rsidRPr="000B238C" w:rsidRDefault="00101F6D" w:rsidP="00101F6D">
      <w:pPr>
        <w:jc w:val="both"/>
      </w:pPr>
      <w:r w:rsidRPr="000B238C">
        <w:lastRenderedPageBreak/>
        <w:t xml:space="preserve">The Chair can be removed from office by the Governors following the procedures set out in </w:t>
      </w:r>
      <w:hyperlink r:id="rId13" w:tgtFrame="_blank" w:history="1">
        <w:r w:rsidR="00E32B67">
          <w:rPr>
            <w:rFonts w:ascii="Helvetica" w:hAnsi="Helvetica" w:cs="Helvetica"/>
            <w:color w:val="3F6AA0"/>
            <w:sz w:val="21"/>
            <w:szCs w:val="21"/>
            <w:lang w:val="en"/>
          </w:rPr>
          <w:t>The School Governance (Roles, Procedures and Allowances) (England) Regulations 2013: regulation 9, legislation.gov.uk</w:t>
        </w:r>
      </w:hyperlink>
      <w:r w:rsidRPr="000B238C">
        <w:t>.</w:t>
      </w:r>
    </w:p>
    <w:p w14:paraId="723F2AA2" w14:textId="77777777" w:rsidR="00101F6D" w:rsidRPr="000B238C" w:rsidRDefault="00101F6D" w:rsidP="00101F6D">
      <w:pPr>
        <w:jc w:val="both"/>
        <w:rPr>
          <w:b/>
        </w:rPr>
      </w:pPr>
    </w:p>
    <w:p w14:paraId="7C5382C2" w14:textId="77777777" w:rsidR="00101F6D" w:rsidRPr="000B238C" w:rsidRDefault="00101F6D" w:rsidP="00101F6D">
      <w:pPr>
        <w:rPr>
          <w:b/>
        </w:rPr>
      </w:pPr>
      <w:r w:rsidRPr="000B238C">
        <w:rPr>
          <w:b/>
        </w:rPr>
        <w:t>Vice-Chair</w:t>
      </w:r>
    </w:p>
    <w:p w14:paraId="2ACC3AB3" w14:textId="77777777" w:rsidR="00101F6D" w:rsidRPr="000B238C" w:rsidRDefault="00101F6D" w:rsidP="00101F6D">
      <w:pPr>
        <w:rPr>
          <w:b/>
        </w:rPr>
      </w:pPr>
    </w:p>
    <w:p w14:paraId="77F49FFE" w14:textId="77777777" w:rsidR="00101F6D" w:rsidRPr="000B238C" w:rsidRDefault="00101F6D" w:rsidP="00101F6D">
      <w:pPr>
        <w:jc w:val="both"/>
      </w:pPr>
      <w:r w:rsidRPr="000B238C">
        <w:t xml:space="preserve">Any non-Staff Governor may be elected to serve as Vice-Chair of Governors.  The Governing </w:t>
      </w:r>
      <w:r w:rsidR="00B95CF3">
        <w:t>Board</w:t>
      </w:r>
      <w:r w:rsidRPr="000B238C">
        <w:t xml:space="preserve"> of </w:t>
      </w:r>
      <w:r>
        <w:t>XXXXX School shall elect a</w:t>
      </w:r>
      <w:r w:rsidRPr="000B238C">
        <w:t xml:space="preserve"> Vice-Chair annually at the fi</w:t>
      </w:r>
      <w:r>
        <w:t>rst meeting of the autumn term.</w:t>
      </w:r>
      <w:r w:rsidRPr="000B238C">
        <w:t xml:space="preserve"> In the event that </w:t>
      </w:r>
      <w:r>
        <w:t>a</w:t>
      </w:r>
      <w:r w:rsidRPr="000B238C">
        <w:t xml:space="preserve"> Vice-Chair of Governors ceases to be a member of the Governing </w:t>
      </w:r>
      <w:r w:rsidR="00B95CF3">
        <w:t>Board</w:t>
      </w:r>
      <w:r w:rsidRPr="000B238C">
        <w:t xml:space="preserve">, </w:t>
      </w:r>
      <w:r>
        <w:t>s/he</w:t>
      </w:r>
      <w:r w:rsidRPr="000B238C">
        <w:t xml:space="preserve"> shall cease to be the Vice-Chair of Governors.  </w:t>
      </w:r>
      <w:r>
        <w:t>A</w:t>
      </w:r>
      <w:r w:rsidRPr="000B238C">
        <w:t xml:space="preserve"> Vice-Chair may resign from that position at any time in the year.</w:t>
      </w:r>
    </w:p>
    <w:p w14:paraId="7EAAD199" w14:textId="77777777" w:rsidR="00101F6D" w:rsidRPr="000B238C" w:rsidRDefault="00101F6D" w:rsidP="00101F6D">
      <w:pPr>
        <w:jc w:val="both"/>
      </w:pPr>
    </w:p>
    <w:p w14:paraId="7A37E45F" w14:textId="77777777" w:rsidR="00101F6D" w:rsidRPr="000B238C" w:rsidRDefault="00101F6D" w:rsidP="00101F6D">
      <w:pPr>
        <w:jc w:val="both"/>
      </w:pPr>
      <w:r w:rsidRPr="000B238C">
        <w:t>During their time in post as Vice-Chair</w:t>
      </w:r>
      <w:r>
        <w:t>,</w:t>
      </w:r>
      <w:r w:rsidRPr="000B238C">
        <w:t xml:space="preserve"> </w:t>
      </w:r>
      <w:r>
        <w:t>s/he</w:t>
      </w:r>
      <w:r w:rsidRPr="000B238C">
        <w:t xml:space="preserve"> should work closely with the Chair of Governors to provide support and be participative in succession planning.  </w:t>
      </w:r>
    </w:p>
    <w:p w14:paraId="4D411236" w14:textId="77777777" w:rsidR="00101F6D" w:rsidRPr="000B238C" w:rsidRDefault="00101F6D" w:rsidP="00101F6D">
      <w:pPr>
        <w:jc w:val="both"/>
      </w:pPr>
    </w:p>
    <w:p w14:paraId="54648BA4" w14:textId="77777777" w:rsidR="00101F6D" w:rsidRPr="000B238C" w:rsidRDefault="00101F6D" w:rsidP="00101F6D">
      <w:pPr>
        <w:jc w:val="both"/>
      </w:pPr>
      <w:r w:rsidRPr="000B238C">
        <w:t xml:space="preserve">In the event that the Chair of Governors is unable to attend a meeting of the Governing </w:t>
      </w:r>
      <w:r w:rsidR="00B95CF3">
        <w:t>Board</w:t>
      </w:r>
      <w:r>
        <w:t xml:space="preserve"> of XXXXX School, the</w:t>
      </w:r>
      <w:r w:rsidRPr="000B238C">
        <w:t xml:space="preserve"> Vice-Chair shall act as Chair for that meeting.  In the event that the Chair is unable to carry out the duties for a </w:t>
      </w:r>
      <w:r>
        <w:t>period of time, a</w:t>
      </w:r>
      <w:r w:rsidRPr="000B238C">
        <w:t xml:space="preserve"> Vice-Chair shall be responsible for carrying out those duties.</w:t>
      </w:r>
    </w:p>
    <w:p w14:paraId="304DED3E" w14:textId="77777777" w:rsidR="00101F6D" w:rsidRPr="000B238C" w:rsidRDefault="00101F6D"/>
    <w:p w14:paraId="3893351F" w14:textId="77777777" w:rsidR="00101F6D" w:rsidRPr="000B238C" w:rsidRDefault="00101F6D">
      <w:pPr>
        <w:pStyle w:val="Heading2"/>
      </w:pPr>
      <w:bookmarkStart w:id="7" w:name="_Toc261014432"/>
      <w:bookmarkStart w:id="8" w:name="_Toc261014467"/>
      <w:r w:rsidRPr="000B238C">
        <w:t>Elections for Chair and Vice-Chair</w:t>
      </w:r>
      <w:bookmarkEnd w:id="7"/>
      <w:bookmarkEnd w:id="8"/>
    </w:p>
    <w:p w14:paraId="0269B8B0" w14:textId="77777777" w:rsidR="00101F6D" w:rsidRPr="000B238C" w:rsidRDefault="00101F6D" w:rsidP="00101F6D">
      <w:pPr>
        <w:jc w:val="both"/>
      </w:pPr>
      <w:r w:rsidRPr="000B238C">
        <w:t>Nominations for Chair and Vice-Chair</w:t>
      </w:r>
      <w:r>
        <w:t>s</w:t>
      </w:r>
      <w:r w:rsidRPr="000B238C">
        <w:t xml:space="preserve"> shall be sought by the Clerk to the Governing </w:t>
      </w:r>
      <w:r w:rsidR="00B95CF3">
        <w:t>Board</w:t>
      </w:r>
      <w:r w:rsidRPr="000B238C">
        <w:t xml:space="preserve"> of </w:t>
      </w:r>
      <w:r>
        <w:t>XXXXX</w:t>
      </w:r>
      <w:r w:rsidRPr="000B238C">
        <w:t xml:space="preserve"> School at least two weeks before the date of the meeting at which the election is to take place.  The Clerk shall invite Governors to nominate or self-nominate</w:t>
      </w:r>
      <w:r>
        <w:t>,</w:t>
      </w:r>
      <w:r w:rsidRPr="000B238C">
        <w:t xml:space="preserve"> in writing or by email</w:t>
      </w:r>
      <w:r>
        <w:t>,</w:t>
      </w:r>
      <w:r w:rsidRPr="000B238C">
        <w:t xml:space="preserve"> with a closing date of no later than two days before the date of the meeting.</w:t>
      </w:r>
    </w:p>
    <w:p w14:paraId="2CDEE3EC" w14:textId="77777777" w:rsidR="00101F6D" w:rsidRPr="000B238C" w:rsidRDefault="00101F6D" w:rsidP="00101F6D">
      <w:pPr>
        <w:jc w:val="both"/>
      </w:pPr>
    </w:p>
    <w:p w14:paraId="7DDAA01C" w14:textId="77777777" w:rsidR="00101F6D" w:rsidRPr="000B238C" w:rsidRDefault="00101F6D" w:rsidP="00101F6D">
      <w:pPr>
        <w:jc w:val="both"/>
      </w:pPr>
      <w:r w:rsidRPr="000B238C">
        <w:t xml:space="preserve">The Clerk to the Governing </w:t>
      </w:r>
      <w:r w:rsidR="00B95CF3">
        <w:t>Board</w:t>
      </w:r>
      <w:r w:rsidRPr="000B238C">
        <w:t xml:space="preserve"> shall act as Chair during the process of election of the Chair.</w:t>
      </w:r>
    </w:p>
    <w:p w14:paraId="473D5F09" w14:textId="77777777" w:rsidR="00101F6D" w:rsidRPr="000B238C" w:rsidRDefault="00101F6D" w:rsidP="00101F6D">
      <w:pPr>
        <w:jc w:val="both"/>
      </w:pPr>
    </w:p>
    <w:p w14:paraId="1873C8B2" w14:textId="77777777" w:rsidR="00101F6D" w:rsidRPr="000B238C" w:rsidRDefault="00101F6D" w:rsidP="00101F6D">
      <w:pPr>
        <w:jc w:val="both"/>
      </w:pPr>
      <w:r w:rsidRPr="000B238C">
        <w:t xml:space="preserve">In the event that more than one nomination for Chair of Governors is received, the Clerk to the Governing </w:t>
      </w:r>
      <w:r w:rsidR="00B95CF3">
        <w:t>Board</w:t>
      </w:r>
      <w:r w:rsidRPr="000B238C">
        <w:t xml:space="preserve"> of </w:t>
      </w:r>
      <w:r>
        <w:t>XXXXX</w:t>
      </w:r>
      <w:r w:rsidRPr="000B238C">
        <w:t xml:space="preserve"> School shall arrange a secret ballot at the meeting.  Those Governors that have been nominated or self-nominated shall not participate in the secret ballot.</w:t>
      </w:r>
    </w:p>
    <w:p w14:paraId="2CE701C6" w14:textId="77777777" w:rsidR="00101F6D" w:rsidRPr="000B238C" w:rsidRDefault="00101F6D" w:rsidP="00101F6D">
      <w:pPr>
        <w:jc w:val="both"/>
      </w:pPr>
    </w:p>
    <w:p w14:paraId="353BC9BE" w14:textId="77777777" w:rsidR="00101F6D" w:rsidRPr="000B238C" w:rsidRDefault="00101F6D" w:rsidP="00101F6D">
      <w:pPr>
        <w:jc w:val="both"/>
      </w:pPr>
      <w:r w:rsidRPr="000B238C">
        <w:t xml:space="preserve">In the event that no nominations are received for the Chair of Governors, </w:t>
      </w:r>
      <w:r>
        <w:t>a</w:t>
      </w:r>
      <w:r w:rsidRPr="000B238C">
        <w:t xml:space="preserve"> Vice-Chair (if one has been elected) shall Chair that meeting.  In the event that neither Chair nor Vice-Chair is elected, the Governing </w:t>
      </w:r>
      <w:r w:rsidR="00B95CF3">
        <w:t>Board</w:t>
      </w:r>
      <w:r w:rsidRPr="000B238C">
        <w:t xml:space="preserve"> of </w:t>
      </w:r>
      <w:r>
        <w:t>XXXXX</w:t>
      </w:r>
      <w:r w:rsidRPr="000B238C">
        <w:t xml:space="preserve"> Scho</w:t>
      </w:r>
      <w:r>
        <w:t>ol shall arrange for one of its</w:t>
      </w:r>
      <w:r w:rsidRPr="000B238C">
        <w:t xml:space="preserve"> non-Staff Governors to Chair the meeting and the election shall be adjourned to the subsequent Full Governing </w:t>
      </w:r>
      <w:r w:rsidR="00B95CF3">
        <w:t>Board</w:t>
      </w:r>
      <w:r w:rsidRPr="000B238C">
        <w:t xml:space="preserve"> meeting.  If no Governor is willing to Chair the meeting, it shall be cancelled in accordance with school governance regulations.</w:t>
      </w:r>
    </w:p>
    <w:p w14:paraId="51B75C6F" w14:textId="77777777" w:rsidR="00101F6D" w:rsidRPr="000B238C" w:rsidRDefault="00101F6D" w:rsidP="00101F6D">
      <w:pPr>
        <w:jc w:val="both"/>
      </w:pPr>
    </w:p>
    <w:p w14:paraId="0261E312" w14:textId="77777777" w:rsidR="00101F6D" w:rsidRPr="000B238C" w:rsidRDefault="00101F6D" w:rsidP="00101F6D">
      <w:pPr>
        <w:jc w:val="both"/>
      </w:pPr>
      <w:r w:rsidRPr="000B238C">
        <w:t xml:space="preserve">In the event that more than </w:t>
      </w:r>
      <w:r>
        <w:t>two</w:t>
      </w:r>
      <w:r w:rsidRPr="000B238C">
        <w:t xml:space="preserve"> nomination</w:t>
      </w:r>
      <w:r>
        <w:t>s</w:t>
      </w:r>
      <w:r w:rsidRPr="000B238C">
        <w:t xml:space="preserve"> for </w:t>
      </w:r>
      <w:r>
        <w:t xml:space="preserve">the positions of </w:t>
      </w:r>
      <w:r w:rsidRPr="000B238C">
        <w:t>Vice-Chair</w:t>
      </w:r>
      <w:r>
        <w:t>s</w:t>
      </w:r>
      <w:r w:rsidRPr="000B238C">
        <w:t xml:space="preserve"> </w:t>
      </w:r>
      <w:r>
        <w:t>are</w:t>
      </w:r>
      <w:r w:rsidRPr="000B238C">
        <w:t xml:space="preserve"> received, the same principles as those for election of Chair shall apply.  In the event that no nominations are received for Vice-Chair the election may be deferred to the next meeting.  </w:t>
      </w:r>
    </w:p>
    <w:p w14:paraId="0050EDBA" w14:textId="77777777" w:rsidR="00101F6D" w:rsidRPr="000B238C" w:rsidRDefault="00101F6D"/>
    <w:p w14:paraId="3BBCB74A" w14:textId="77777777" w:rsidR="00101F6D" w:rsidRPr="000B238C" w:rsidRDefault="00101F6D">
      <w:pPr>
        <w:pStyle w:val="Heading2"/>
      </w:pPr>
      <w:bookmarkStart w:id="9" w:name="_Toc261014433"/>
      <w:bookmarkStart w:id="10" w:name="_Toc261014468"/>
      <w:r w:rsidRPr="000B238C">
        <w:t>Election and appointment of new Governors</w:t>
      </w:r>
      <w:bookmarkEnd w:id="9"/>
      <w:bookmarkEnd w:id="10"/>
    </w:p>
    <w:p w14:paraId="51D05DA1"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 has responsibility for ensuring that vacancies are filled as quickly as possible and that a broad range of skills are available from the Governors that serve on it.</w:t>
      </w:r>
    </w:p>
    <w:p w14:paraId="41A4CB92" w14:textId="77777777" w:rsidR="00101F6D" w:rsidRPr="000B238C" w:rsidRDefault="00101F6D"/>
    <w:p w14:paraId="6A2270F6" w14:textId="77777777" w:rsidR="00101F6D" w:rsidRPr="000B238C" w:rsidRDefault="00101F6D" w:rsidP="00101F6D">
      <w:pPr>
        <w:pStyle w:val="Heading3"/>
        <w:rPr>
          <w:b/>
        </w:rPr>
      </w:pPr>
      <w:r w:rsidRPr="000B238C">
        <w:rPr>
          <w:b/>
        </w:rPr>
        <w:t>Parent and Staff Governors</w:t>
      </w:r>
    </w:p>
    <w:p w14:paraId="46546DCD" w14:textId="77777777" w:rsidR="00101F6D" w:rsidRPr="000B238C" w:rsidRDefault="00101F6D" w:rsidP="00101F6D">
      <w:pPr>
        <w:jc w:val="both"/>
      </w:pPr>
      <w:r w:rsidRPr="000B238C">
        <w:t xml:space="preserve">East Sussex County Council has delegated its responsibility as Returning Officer for Parent and Staff Governor elections to the Headteacher.  </w:t>
      </w:r>
      <w:r>
        <w:t>The</w:t>
      </w:r>
      <w:r w:rsidRPr="000B238C">
        <w:t xml:space="preserve"> elections </w:t>
      </w:r>
      <w:r>
        <w:t xml:space="preserve">shall be conducted </w:t>
      </w:r>
      <w:r w:rsidRPr="000B238C">
        <w:t xml:space="preserve">in accordance with the guidance and good practice issued by East Sussex County Council.  </w:t>
      </w:r>
    </w:p>
    <w:p w14:paraId="3005228C" w14:textId="77777777" w:rsidR="00101F6D" w:rsidRPr="000B238C" w:rsidRDefault="00101F6D"/>
    <w:p w14:paraId="500B1CDD" w14:textId="77777777" w:rsidR="00101F6D" w:rsidRPr="000B238C" w:rsidRDefault="00101F6D" w:rsidP="00101F6D">
      <w:pPr>
        <w:pStyle w:val="Heading3"/>
        <w:rPr>
          <w:b/>
          <w:bCs/>
          <w:iCs/>
        </w:rPr>
      </w:pPr>
      <w:r w:rsidRPr="000B238C">
        <w:rPr>
          <w:b/>
          <w:bCs/>
          <w:iCs/>
        </w:rPr>
        <w:lastRenderedPageBreak/>
        <w:t>Co</w:t>
      </w:r>
      <w:r>
        <w:rPr>
          <w:b/>
          <w:bCs/>
          <w:iCs/>
        </w:rPr>
        <w:t>-opted</w:t>
      </w:r>
      <w:r w:rsidRPr="000B238C">
        <w:rPr>
          <w:b/>
          <w:bCs/>
          <w:iCs/>
        </w:rPr>
        <w:t xml:space="preserve"> Governors</w:t>
      </w:r>
    </w:p>
    <w:p w14:paraId="555F397A"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 shall appoint its </w:t>
      </w:r>
      <w:r>
        <w:t>Co-opted</w:t>
      </w:r>
      <w:r w:rsidRPr="000B238C">
        <w:t xml:space="preserve"> Governors.  In doing so it shall take into consideration the skills that the Governing </w:t>
      </w:r>
      <w:r w:rsidR="00B95CF3">
        <w:t>Board</w:t>
      </w:r>
      <w:r w:rsidRPr="000B238C">
        <w:t xml:space="preserve"> require.  </w:t>
      </w:r>
      <w:r>
        <w:t xml:space="preserve">Co-opted </w:t>
      </w:r>
      <w:r w:rsidRPr="000B238C">
        <w:t>Governors shall be appointed from the local and wider community.</w:t>
      </w:r>
    </w:p>
    <w:p w14:paraId="412CEC70" w14:textId="77777777" w:rsidR="00101F6D" w:rsidRPr="000B238C" w:rsidRDefault="00101F6D" w:rsidP="00101F6D"/>
    <w:p w14:paraId="73776CD6" w14:textId="77777777" w:rsidR="00101F6D" w:rsidRPr="000B238C" w:rsidRDefault="00B95CF3" w:rsidP="00101F6D">
      <w:pPr>
        <w:pStyle w:val="Heading3"/>
        <w:rPr>
          <w:b/>
          <w:bCs/>
          <w:iCs/>
        </w:rPr>
      </w:pPr>
      <w:r>
        <w:rPr>
          <w:b/>
          <w:bCs/>
          <w:iCs/>
          <w:lang w:val="en-GB"/>
        </w:rPr>
        <w:t xml:space="preserve">Local </w:t>
      </w:r>
      <w:r w:rsidR="00101F6D" w:rsidRPr="000B238C">
        <w:rPr>
          <w:b/>
          <w:bCs/>
          <w:iCs/>
        </w:rPr>
        <w:t>Authority Governors (</w:t>
      </w:r>
      <w:r>
        <w:rPr>
          <w:b/>
          <w:bCs/>
          <w:iCs/>
          <w:lang w:val="en-GB"/>
        </w:rPr>
        <w:t>LA</w:t>
      </w:r>
      <w:r w:rsidR="00101F6D" w:rsidRPr="000B238C">
        <w:rPr>
          <w:b/>
          <w:bCs/>
          <w:iCs/>
        </w:rPr>
        <w:t>)</w:t>
      </w:r>
    </w:p>
    <w:p w14:paraId="47973A03" w14:textId="77777777" w:rsidR="00101F6D" w:rsidRPr="000B238C" w:rsidRDefault="00B95CF3" w:rsidP="00101F6D">
      <w:pPr>
        <w:jc w:val="both"/>
      </w:pPr>
      <w:r>
        <w:t>LA</w:t>
      </w:r>
      <w:r w:rsidR="00101F6D" w:rsidRPr="000B238C">
        <w:t xml:space="preserve"> Governors are </w:t>
      </w:r>
      <w:r w:rsidR="00E17BDE">
        <w:t xml:space="preserve">nominated </w:t>
      </w:r>
      <w:r w:rsidR="00101F6D" w:rsidRPr="000B238C">
        <w:t xml:space="preserve">by the East Sussex </w:t>
      </w:r>
      <w:r>
        <w:t>LA</w:t>
      </w:r>
      <w:r w:rsidR="00101F6D" w:rsidRPr="000B238C">
        <w:t xml:space="preserve"> Governors Panel.  When </w:t>
      </w:r>
      <w:r>
        <w:t>LA</w:t>
      </w:r>
      <w:r w:rsidR="00101F6D" w:rsidRPr="000B238C">
        <w:t xml:space="preserve"> Governors leave the Governing </w:t>
      </w:r>
      <w:r>
        <w:t>Board</w:t>
      </w:r>
      <w:r w:rsidR="00101F6D" w:rsidRPr="000B238C">
        <w:t xml:space="preserve">, the Governing </w:t>
      </w:r>
      <w:r>
        <w:t>Board</w:t>
      </w:r>
      <w:r w:rsidR="00101F6D" w:rsidRPr="000B238C">
        <w:t xml:space="preserve"> of </w:t>
      </w:r>
      <w:r w:rsidR="00101F6D">
        <w:t>XXXXX</w:t>
      </w:r>
      <w:r w:rsidR="00101F6D" w:rsidRPr="000B238C">
        <w:t xml:space="preserve"> School shall </w:t>
      </w:r>
      <w:r>
        <w:t>consider how the vacancy can be filled, taking into consideration the collective skills of the governing board.  Any potential candidate will need to complete the Authority Governor application and this application, along with references will be considered by the Local Authority Panel.  Once the panel have approved an application the Clerk to the Governing Board will be informed and the Governing Board will consider the application for approval at the next full governing board meeting.</w:t>
      </w:r>
    </w:p>
    <w:p w14:paraId="0F997111" w14:textId="77777777" w:rsidR="00101F6D" w:rsidRPr="000B238C" w:rsidRDefault="00101F6D" w:rsidP="00101F6D">
      <w:pPr>
        <w:jc w:val="both"/>
      </w:pPr>
    </w:p>
    <w:p w14:paraId="0C9342D7" w14:textId="77777777" w:rsidR="00101F6D" w:rsidRPr="000B238C" w:rsidRDefault="00101F6D" w:rsidP="00101F6D"/>
    <w:p w14:paraId="0877E549" w14:textId="77777777" w:rsidR="00101F6D" w:rsidRPr="000B238C" w:rsidRDefault="00101F6D" w:rsidP="00101F6D">
      <w:pPr>
        <w:pStyle w:val="Heading3"/>
        <w:rPr>
          <w:b/>
          <w:bCs/>
          <w:iCs/>
        </w:rPr>
      </w:pPr>
      <w:r w:rsidRPr="000B238C">
        <w:rPr>
          <w:b/>
          <w:bCs/>
          <w:iCs/>
        </w:rPr>
        <w:t>Associate Members</w:t>
      </w:r>
    </w:p>
    <w:p w14:paraId="7AA3D751"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 reserves the right to appoint Associate Members for a period of one to four years subject to voting limitations outlined in current regulations.  </w:t>
      </w:r>
    </w:p>
    <w:p w14:paraId="7A88284C" w14:textId="77777777" w:rsidR="00101F6D" w:rsidRPr="000B238C" w:rsidRDefault="00101F6D" w:rsidP="00101F6D">
      <w:pPr>
        <w:jc w:val="both"/>
      </w:pPr>
    </w:p>
    <w:p w14:paraId="547EDEC6" w14:textId="77777777" w:rsidR="00101F6D" w:rsidRDefault="00101F6D" w:rsidP="00101F6D">
      <w:pPr>
        <w:jc w:val="both"/>
      </w:pPr>
      <w:r w:rsidRPr="000B238C">
        <w:t xml:space="preserve">The Governing </w:t>
      </w:r>
      <w:r w:rsidR="00B95CF3">
        <w:t>Board</w:t>
      </w:r>
      <w:r w:rsidRPr="000B238C">
        <w:t xml:space="preserve"> shall ensure all new Governors are issued with a </w:t>
      </w:r>
      <w:r>
        <w:t>XXXXX</w:t>
      </w:r>
      <w:r w:rsidRPr="000B238C">
        <w:t xml:space="preserve"> School Governing </w:t>
      </w:r>
      <w:r w:rsidR="00B95CF3">
        <w:t>Board</w:t>
      </w:r>
      <w:r w:rsidRPr="000B238C">
        <w:t xml:space="preserve"> induction pack.  This pack shall be updated and managed by the Clerk to the Governing </w:t>
      </w:r>
      <w:r w:rsidR="00B95CF3">
        <w:t>Board</w:t>
      </w:r>
      <w:r w:rsidRPr="000B238C">
        <w:t>.  All new Governors shall attend the East Sussex Induction programme for new Governors.</w:t>
      </w:r>
      <w:r w:rsidR="005A6E12">
        <w:t xml:space="preserve">  All governors are expected to sign and adhere to the Governing Board Code of Conduct.</w:t>
      </w:r>
    </w:p>
    <w:p w14:paraId="223532D0" w14:textId="77777777" w:rsidR="00101F6D" w:rsidRDefault="00101F6D" w:rsidP="00101F6D">
      <w:pPr>
        <w:jc w:val="both"/>
      </w:pPr>
    </w:p>
    <w:p w14:paraId="6DEB2A14" w14:textId="77777777" w:rsidR="00101F6D" w:rsidRDefault="00101F6D" w:rsidP="00101F6D">
      <w:pPr>
        <w:spacing w:after="120"/>
        <w:jc w:val="both"/>
        <w:rPr>
          <w:b/>
        </w:rPr>
      </w:pPr>
      <w:r>
        <w:rPr>
          <w:b/>
        </w:rPr>
        <w:t>Link Governors</w:t>
      </w:r>
    </w:p>
    <w:p w14:paraId="71BA3D45" w14:textId="77777777" w:rsidR="005A6E12" w:rsidRDefault="00101F6D" w:rsidP="0011606E">
      <w:pPr>
        <w:spacing w:after="120"/>
        <w:jc w:val="both"/>
      </w:pPr>
      <w:r>
        <w:t>Governors should be annually elected for the following responsibilities:</w:t>
      </w:r>
    </w:p>
    <w:p w14:paraId="10CD7196" w14:textId="77777777" w:rsidR="005A6E12" w:rsidRDefault="005A6E12" w:rsidP="0011606E">
      <w:pPr>
        <w:pStyle w:val="ListParagraph"/>
        <w:numPr>
          <w:ilvl w:val="0"/>
          <w:numId w:val="18"/>
        </w:numPr>
        <w:jc w:val="both"/>
      </w:pPr>
      <w:r>
        <w:t>Safeguarding</w:t>
      </w:r>
    </w:p>
    <w:p w14:paraId="348B4229" w14:textId="77777777" w:rsidR="005A6E12" w:rsidRDefault="005A6E12" w:rsidP="0011606E">
      <w:pPr>
        <w:pStyle w:val="ListParagraph"/>
        <w:numPr>
          <w:ilvl w:val="0"/>
          <w:numId w:val="18"/>
        </w:numPr>
        <w:jc w:val="both"/>
      </w:pPr>
      <w:r>
        <w:t>SEN</w:t>
      </w:r>
    </w:p>
    <w:p w14:paraId="5D760159" w14:textId="77777777" w:rsidR="005A6E12" w:rsidRDefault="005A6E12" w:rsidP="0011606E">
      <w:pPr>
        <w:pStyle w:val="ListParagraph"/>
        <w:numPr>
          <w:ilvl w:val="0"/>
          <w:numId w:val="18"/>
        </w:numPr>
        <w:jc w:val="both"/>
      </w:pPr>
      <w:r>
        <w:t>Finance</w:t>
      </w:r>
    </w:p>
    <w:p w14:paraId="131EA719" w14:textId="77777777" w:rsidR="005A6E12" w:rsidRDefault="005A6E12" w:rsidP="0011606E">
      <w:pPr>
        <w:pStyle w:val="ListParagraph"/>
        <w:numPr>
          <w:ilvl w:val="0"/>
          <w:numId w:val="18"/>
        </w:numPr>
        <w:jc w:val="both"/>
      </w:pPr>
      <w:r>
        <w:t xml:space="preserve">Data </w:t>
      </w:r>
    </w:p>
    <w:p w14:paraId="19FD35EA" w14:textId="77777777" w:rsidR="005A6E12" w:rsidRDefault="005A6E12" w:rsidP="0011606E">
      <w:pPr>
        <w:pStyle w:val="ListParagraph"/>
        <w:numPr>
          <w:ilvl w:val="0"/>
          <w:numId w:val="18"/>
        </w:numPr>
        <w:jc w:val="both"/>
      </w:pPr>
      <w:r>
        <w:t>Health and Wellbeing</w:t>
      </w:r>
    </w:p>
    <w:p w14:paraId="2209FE98" w14:textId="77777777" w:rsidR="005A6E12" w:rsidRDefault="005A6E12" w:rsidP="0011606E">
      <w:pPr>
        <w:pStyle w:val="ListParagraph"/>
        <w:numPr>
          <w:ilvl w:val="0"/>
          <w:numId w:val="18"/>
        </w:numPr>
        <w:jc w:val="both"/>
      </w:pPr>
      <w:r>
        <w:t>Early Years (Infant / primary schools)</w:t>
      </w:r>
    </w:p>
    <w:p w14:paraId="7478C39D" w14:textId="77777777" w:rsidR="00101F6D" w:rsidRDefault="00101F6D" w:rsidP="0011606E">
      <w:pPr>
        <w:pStyle w:val="ListParagraph"/>
        <w:numPr>
          <w:ilvl w:val="0"/>
          <w:numId w:val="18"/>
        </w:numPr>
        <w:jc w:val="both"/>
      </w:pPr>
      <w:r>
        <w:t>Training</w:t>
      </w:r>
    </w:p>
    <w:p w14:paraId="57F5594B" w14:textId="77777777" w:rsidR="0011606E" w:rsidRDefault="0011606E" w:rsidP="0011606E">
      <w:pPr>
        <w:pStyle w:val="ListParagraph"/>
        <w:numPr>
          <w:ilvl w:val="0"/>
          <w:numId w:val="18"/>
        </w:numPr>
        <w:jc w:val="both"/>
      </w:pPr>
      <w:r>
        <w:t>Pupil Premium</w:t>
      </w:r>
    </w:p>
    <w:p w14:paraId="7A6F6470" w14:textId="77777777" w:rsidR="0011606E" w:rsidRDefault="0011606E" w:rsidP="0011606E">
      <w:pPr>
        <w:pStyle w:val="ListParagraph"/>
        <w:numPr>
          <w:ilvl w:val="0"/>
          <w:numId w:val="18"/>
        </w:numPr>
        <w:jc w:val="both"/>
      </w:pPr>
      <w:r>
        <w:t>Information Governance</w:t>
      </w:r>
    </w:p>
    <w:p w14:paraId="1E6D26DC" w14:textId="77777777" w:rsidR="0011606E" w:rsidRDefault="0011606E" w:rsidP="0011606E">
      <w:pPr>
        <w:pStyle w:val="ListParagraph"/>
        <w:numPr>
          <w:ilvl w:val="0"/>
          <w:numId w:val="18"/>
        </w:numPr>
        <w:jc w:val="both"/>
      </w:pPr>
      <w:r>
        <w:t>PE &amp; Sports Premium</w:t>
      </w:r>
    </w:p>
    <w:p w14:paraId="5C78774C" w14:textId="77777777" w:rsidR="00101F6D" w:rsidRPr="0057238B" w:rsidRDefault="00101F6D" w:rsidP="00101F6D">
      <w:pPr>
        <w:jc w:val="both"/>
      </w:pPr>
    </w:p>
    <w:p w14:paraId="1485935A" w14:textId="77777777" w:rsidR="00101F6D" w:rsidRPr="000B238C" w:rsidRDefault="00101F6D">
      <w:pPr>
        <w:pStyle w:val="Heading2"/>
      </w:pPr>
      <w:bookmarkStart w:id="11" w:name="_Toc261014434"/>
      <w:bookmarkStart w:id="12" w:name="_Toc261014469"/>
      <w:r w:rsidRPr="000B238C">
        <w:t>Suspension</w:t>
      </w:r>
      <w:r w:rsidR="005A6E12">
        <w:t xml:space="preserve"> and Disqualification </w:t>
      </w:r>
      <w:r w:rsidRPr="000B238C">
        <w:t>of Governors</w:t>
      </w:r>
      <w:bookmarkEnd w:id="11"/>
      <w:bookmarkEnd w:id="12"/>
    </w:p>
    <w:p w14:paraId="63729705" w14:textId="77777777" w:rsidR="00101F6D" w:rsidRDefault="00101F6D" w:rsidP="00101F6D">
      <w:pPr>
        <w:jc w:val="both"/>
      </w:pPr>
      <w:r w:rsidRPr="000B238C">
        <w:t xml:space="preserve">The Governing </w:t>
      </w:r>
      <w:r w:rsidR="00B95CF3">
        <w:t>Board</w:t>
      </w:r>
      <w:r w:rsidRPr="000B238C">
        <w:t xml:space="preserve"> may agree to suspend a Governor for a period of up to six months under prescribed reasons in accordance with  </w:t>
      </w:r>
      <w:hyperlink r:id="rId14" w:tgtFrame="_blank" w:history="1">
        <w:r w:rsidR="00E17BDE">
          <w:rPr>
            <w:rFonts w:ascii="Helvetica" w:hAnsi="Helvetica" w:cs="Helvetica"/>
            <w:color w:val="3F6AA0"/>
            <w:sz w:val="21"/>
            <w:szCs w:val="21"/>
            <w:lang w:val="en"/>
          </w:rPr>
          <w:t>The School Governance (Roles, Procedures and Allowances) (England) Regulations 2013: regulation 17, legislation.gov.uk</w:t>
        </w:r>
      </w:hyperlink>
      <w:r w:rsidRPr="000B238C">
        <w:t>.</w:t>
      </w:r>
    </w:p>
    <w:p w14:paraId="3E1884EA" w14:textId="77777777" w:rsidR="005A6E12" w:rsidRDefault="005A6E12" w:rsidP="00101F6D">
      <w:pPr>
        <w:jc w:val="both"/>
      </w:pPr>
    </w:p>
    <w:p w14:paraId="4DAFE6A4" w14:textId="77777777" w:rsidR="00101F6D" w:rsidRPr="000B238C" w:rsidRDefault="005A6E12">
      <w:r w:rsidRPr="000B604A">
        <w:rPr>
          <w:szCs w:val="22"/>
        </w:rPr>
        <w:t xml:space="preserve">Governors may be disqualified in exceptional circumstances where the actions or behaviour of the governor warrants removal rather than suspension.  </w:t>
      </w:r>
      <w:r w:rsidRPr="0011606E">
        <w:rPr>
          <w:rFonts w:cs="Arial"/>
          <w:szCs w:val="22"/>
        </w:rPr>
        <w:t xml:space="preserve">Foundation / LA / Partnership Governors can be removed by appointing body.  The Governing Board can remove Co-Opted, Parent or Staff Governors in accordance with statutory guidance </w:t>
      </w:r>
      <w:hyperlink r:id="rId15" w:history="1">
        <w:r w:rsidRPr="0011606E">
          <w:rPr>
            <w:rStyle w:val="Hyperlink"/>
            <w:rFonts w:cs="Arial"/>
            <w:szCs w:val="22"/>
          </w:rPr>
          <w:t xml:space="preserve">Constitution of Governing </w:t>
        </w:r>
        <w:r w:rsidR="0011606E" w:rsidRPr="0011606E">
          <w:rPr>
            <w:rStyle w:val="Hyperlink"/>
            <w:rFonts w:cs="Arial"/>
            <w:szCs w:val="22"/>
          </w:rPr>
          <w:t>Bodies</w:t>
        </w:r>
        <w:r w:rsidRPr="0011606E">
          <w:rPr>
            <w:rStyle w:val="Hyperlink"/>
            <w:rFonts w:cs="Arial"/>
            <w:szCs w:val="22"/>
          </w:rPr>
          <w:t xml:space="preserve"> of maintained schools.</w:t>
        </w:r>
      </w:hyperlink>
      <w:r w:rsidRPr="0011606E" w:rsidDel="005A6E12">
        <w:rPr>
          <w:rFonts w:cs="Arial"/>
          <w:szCs w:val="22"/>
        </w:rPr>
        <w:t xml:space="preserve"> </w:t>
      </w:r>
    </w:p>
    <w:p w14:paraId="697BA60D" w14:textId="77777777" w:rsidR="00997274" w:rsidRDefault="00997274">
      <w:pPr>
        <w:pStyle w:val="Heading2"/>
      </w:pPr>
      <w:bookmarkStart w:id="13" w:name="_Toc261014435"/>
      <w:bookmarkStart w:id="14" w:name="_Toc261014470"/>
    </w:p>
    <w:p w14:paraId="702FEF0D" w14:textId="5F15FC44" w:rsidR="00101F6D" w:rsidRPr="000B238C" w:rsidRDefault="00101F6D">
      <w:pPr>
        <w:pStyle w:val="Heading2"/>
      </w:pPr>
      <w:r w:rsidRPr="000B238C">
        <w:t xml:space="preserve">Governing </w:t>
      </w:r>
      <w:r w:rsidR="00B95CF3">
        <w:t>Board</w:t>
      </w:r>
      <w:r w:rsidRPr="000B238C">
        <w:t xml:space="preserve"> Meetings</w:t>
      </w:r>
      <w:bookmarkEnd w:id="13"/>
      <w:bookmarkEnd w:id="14"/>
    </w:p>
    <w:p w14:paraId="79F2BEE1"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 will hold a Full Governing </w:t>
      </w:r>
      <w:r w:rsidR="00B95CF3">
        <w:t>Board</w:t>
      </w:r>
      <w:r w:rsidRPr="000B238C">
        <w:t xml:space="preserve"> meeting at least </w:t>
      </w:r>
      <w:r>
        <w:t>xx</w:t>
      </w:r>
      <w:r w:rsidRPr="000B238C">
        <w:t xml:space="preserve"> times in one academic year.  The Clerk to the Governing </w:t>
      </w:r>
      <w:r w:rsidR="00B95CF3">
        <w:t>Board</w:t>
      </w:r>
      <w:r w:rsidRPr="000B238C">
        <w:t xml:space="preserve"> shall produce an annual planner </w:t>
      </w:r>
      <w:r w:rsidRPr="000B238C">
        <w:lastRenderedPageBreak/>
        <w:t xml:space="preserve">to determine meeting dates and this shall be discussed at the last meeting of each academic year in preparation for the new academic year.  </w:t>
      </w:r>
    </w:p>
    <w:p w14:paraId="7091B300" w14:textId="77777777" w:rsidR="00101F6D" w:rsidRPr="000B238C" w:rsidRDefault="00101F6D" w:rsidP="00101F6D">
      <w:pPr>
        <w:jc w:val="both"/>
      </w:pPr>
    </w:p>
    <w:p w14:paraId="208CEB2E" w14:textId="77777777" w:rsidR="00101F6D" w:rsidRPr="000B238C" w:rsidRDefault="00101F6D" w:rsidP="00101F6D">
      <w:pPr>
        <w:jc w:val="both"/>
      </w:pPr>
      <w:r w:rsidRPr="000B238C">
        <w:t xml:space="preserve">Full Governing </w:t>
      </w:r>
      <w:r w:rsidR="00B95CF3">
        <w:t>Board</w:t>
      </w:r>
      <w:r w:rsidRPr="000B238C">
        <w:t xml:space="preserve"> meetings shall start at a time that is acceptable to all members of the Governing </w:t>
      </w:r>
      <w:r w:rsidR="00B95CF3">
        <w:t>Board</w:t>
      </w:r>
      <w:r w:rsidRPr="000B238C">
        <w:t xml:space="preserve"> and agreed at the last Full Governing </w:t>
      </w:r>
      <w:r w:rsidR="00B95CF3">
        <w:t>Board</w:t>
      </w:r>
      <w:r w:rsidRPr="000B238C">
        <w:t xml:space="preserve"> meeting of the academic year.</w:t>
      </w:r>
    </w:p>
    <w:p w14:paraId="59271801" w14:textId="77777777" w:rsidR="00101F6D" w:rsidRPr="000B238C" w:rsidRDefault="00101F6D" w:rsidP="00101F6D">
      <w:pPr>
        <w:jc w:val="both"/>
      </w:pPr>
    </w:p>
    <w:p w14:paraId="4BD0C577" w14:textId="77777777" w:rsidR="00101F6D" w:rsidRPr="000B238C" w:rsidRDefault="00101F6D" w:rsidP="00101F6D">
      <w:pPr>
        <w:jc w:val="both"/>
      </w:pPr>
      <w:r w:rsidRPr="000B238C">
        <w:t xml:space="preserve">The quorum for Governing </w:t>
      </w:r>
      <w:r w:rsidR="00B95CF3">
        <w:t>Board</w:t>
      </w:r>
      <w:r w:rsidRPr="000B238C">
        <w:t xml:space="preserve"> meetings is 50% </w:t>
      </w:r>
      <w:r>
        <w:t xml:space="preserve">(rounded up) </w:t>
      </w:r>
      <w:r w:rsidRPr="000B238C">
        <w:t>of the Governors in post.  Meetings which are not quorate shall not go ahead.  Meetings that become inquorate partway through may go ahead but no decisions can be made.</w:t>
      </w:r>
    </w:p>
    <w:p w14:paraId="23343DAD" w14:textId="77777777" w:rsidR="00101F6D" w:rsidRPr="000B238C" w:rsidRDefault="00101F6D" w:rsidP="00101F6D">
      <w:pPr>
        <w:jc w:val="both"/>
      </w:pPr>
    </w:p>
    <w:p w14:paraId="262EC85A" w14:textId="77777777" w:rsidR="00101F6D" w:rsidRPr="000B238C" w:rsidRDefault="00101F6D" w:rsidP="00101F6D">
      <w:pPr>
        <w:jc w:val="both"/>
      </w:pPr>
      <w:r w:rsidRPr="000B238C">
        <w:t xml:space="preserve">All meetings shall be convened by the Clerk to the Governing </w:t>
      </w:r>
      <w:r w:rsidR="00B95CF3">
        <w:t>Board</w:t>
      </w:r>
      <w:r w:rsidRPr="000B238C">
        <w:t>.  This is subject to direction from the Chair in the event of the need for an urgent meeting.</w:t>
      </w:r>
    </w:p>
    <w:p w14:paraId="6BC8E881" w14:textId="77777777" w:rsidR="00101F6D" w:rsidRPr="000B238C" w:rsidRDefault="00101F6D" w:rsidP="00101F6D">
      <w:pPr>
        <w:jc w:val="both"/>
      </w:pPr>
    </w:p>
    <w:p w14:paraId="158C8577" w14:textId="77777777" w:rsidR="00101F6D" w:rsidRPr="000B238C" w:rsidRDefault="00101F6D" w:rsidP="00101F6D">
      <w:pPr>
        <w:jc w:val="both"/>
      </w:pPr>
      <w:r w:rsidRPr="000B238C">
        <w:t xml:space="preserve">Any three members of the Governing </w:t>
      </w:r>
      <w:r w:rsidR="00B95CF3">
        <w:t>Board</w:t>
      </w:r>
      <w:r w:rsidRPr="000B238C">
        <w:t xml:space="preserve"> may request a meeting by submitting a written request to the Clerk to the Governing </w:t>
      </w:r>
      <w:r w:rsidR="00B95CF3">
        <w:t>Board</w:t>
      </w:r>
      <w:r w:rsidRPr="000B238C">
        <w:t xml:space="preserve"> outlining the purpose of the meeting.  The Clerk to the Governing </w:t>
      </w:r>
      <w:r w:rsidR="00B95CF3">
        <w:t>Board</w:t>
      </w:r>
      <w:r w:rsidRPr="000B238C">
        <w:t xml:space="preserve"> shall take direction from the Chair of Governors.  Notice of the meeting together with the agenda and supporting papers shall be received by each member of the Governing </w:t>
      </w:r>
      <w:r w:rsidR="00B95CF3">
        <w:t>Board</w:t>
      </w:r>
      <w:r w:rsidRPr="000B238C">
        <w:t xml:space="preserve"> no later than seven days before the meeting.  In an effort to reduce costs in relation to materials and printing, the Governing </w:t>
      </w:r>
      <w:r w:rsidR="00B95CF3">
        <w:t>Board</w:t>
      </w:r>
      <w:r w:rsidRPr="000B238C">
        <w:t xml:space="preserve"> of </w:t>
      </w:r>
      <w:r>
        <w:t>XXXXX</w:t>
      </w:r>
      <w:r w:rsidRPr="000B238C">
        <w:t xml:space="preserve"> School shall, wherever possible, use e-communication to distribute such papers.  Where a Governor does not have access to e-mail, a hard copy shall be posted to the Governor’s home address by the school office.  Notice, agenda and supporting papers shall be sent to the Headteacher and any Associate Members.</w:t>
      </w:r>
    </w:p>
    <w:p w14:paraId="4AE8EF96" w14:textId="77777777" w:rsidR="00101F6D" w:rsidRPr="000B238C" w:rsidRDefault="00101F6D"/>
    <w:p w14:paraId="653C20A9" w14:textId="77777777" w:rsidR="00101F6D" w:rsidRPr="000B238C" w:rsidRDefault="00101F6D" w:rsidP="00101F6D">
      <w:pPr>
        <w:jc w:val="both"/>
      </w:pPr>
      <w:r w:rsidRPr="000B238C">
        <w:t xml:space="preserve">The Governing </w:t>
      </w:r>
      <w:r w:rsidR="00B95CF3">
        <w:t>Board</w:t>
      </w:r>
      <w:r w:rsidRPr="000B238C">
        <w:t xml:space="preserve"> of </w:t>
      </w:r>
      <w:r>
        <w:t>XXXXX</w:t>
      </w:r>
      <w:r w:rsidRPr="000B238C">
        <w:t xml:space="preserve"> School</w:t>
      </w:r>
      <w:r>
        <w:t xml:space="preserve"> will not have any Committees but will</w:t>
      </w:r>
      <w:r w:rsidRPr="000B238C">
        <w:t xml:space="preserve"> </w:t>
      </w:r>
      <w:r>
        <w:t>assign a focus to each of the FGB meetings to ensure that the business formerly undertaken by Committees is addressed.  The FGB shall review its</w:t>
      </w:r>
      <w:r w:rsidRPr="000B238C">
        <w:t xml:space="preserve"> structure annually at the first meeting of the academic year.  In reviewing the structure it shall ensure that the </w:t>
      </w:r>
      <w:r>
        <w:t>focus of the meetings</w:t>
      </w:r>
      <w:r w:rsidRPr="000B238C">
        <w:t xml:space="preserve"> are appropriate and meet the needs of the Governing </w:t>
      </w:r>
      <w:r w:rsidR="00B95CF3">
        <w:t>Board</w:t>
      </w:r>
      <w:r w:rsidRPr="000B238C">
        <w:t xml:space="preserve">.  </w:t>
      </w:r>
    </w:p>
    <w:p w14:paraId="4EBDE50F" w14:textId="77777777" w:rsidR="00101F6D" w:rsidRPr="000B238C" w:rsidRDefault="00101F6D"/>
    <w:p w14:paraId="66095F57" w14:textId="77777777" w:rsidR="00101F6D" w:rsidRPr="000B238C" w:rsidRDefault="00101F6D">
      <w:pPr>
        <w:pStyle w:val="Heading2"/>
      </w:pPr>
      <w:bookmarkStart w:id="15" w:name="_Toc261014437"/>
      <w:bookmarkStart w:id="16" w:name="_Toc261014472"/>
      <w:r w:rsidRPr="000B238C">
        <w:t>Agenda</w:t>
      </w:r>
      <w:bookmarkEnd w:id="15"/>
      <w:bookmarkEnd w:id="16"/>
    </w:p>
    <w:p w14:paraId="109B8638" w14:textId="77777777" w:rsidR="00101F6D" w:rsidRPr="000B238C" w:rsidRDefault="00101F6D" w:rsidP="00101F6D">
      <w:pPr>
        <w:jc w:val="both"/>
      </w:pPr>
      <w:r w:rsidRPr="000B238C">
        <w:t xml:space="preserve">The agenda for the full Governing </w:t>
      </w:r>
      <w:r w:rsidR="00B95CF3">
        <w:t>Board</w:t>
      </w:r>
      <w:r w:rsidRPr="000B238C">
        <w:t xml:space="preserve"> meeting shall be prepared by the Clerk in consultation with the Chair of Governors and Headteacher.</w:t>
      </w:r>
    </w:p>
    <w:p w14:paraId="3978BE41" w14:textId="77777777" w:rsidR="00101F6D" w:rsidRPr="000B238C" w:rsidRDefault="00101F6D"/>
    <w:p w14:paraId="68278805" w14:textId="77777777" w:rsidR="00101F6D" w:rsidRPr="000B238C" w:rsidRDefault="00101F6D" w:rsidP="00101F6D">
      <w:pPr>
        <w:jc w:val="both"/>
      </w:pPr>
      <w:r w:rsidRPr="000B238C">
        <w:t xml:space="preserve">Any member of the Governing </w:t>
      </w:r>
      <w:r w:rsidR="00B95CF3">
        <w:t>Board</w:t>
      </w:r>
      <w:r w:rsidRPr="000B238C">
        <w:t xml:space="preserve"> may request an item to be included on the agenda by writing to the Clerk.  The Clerk shall take direction from the Chair of Governors.</w:t>
      </w:r>
    </w:p>
    <w:p w14:paraId="4F9A21CD" w14:textId="77777777" w:rsidR="00101F6D" w:rsidRPr="000B238C" w:rsidRDefault="00101F6D"/>
    <w:p w14:paraId="670F8438" w14:textId="77777777" w:rsidR="00101F6D" w:rsidRPr="000B238C" w:rsidRDefault="00101F6D">
      <w:pPr>
        <w:pStyle w:val="Heading2"/>
      </w:pPr>
      <w:bookmarkStart w:id="17" w:name="_Toc261014438"/>
      <w:bookmarkStart w:id="18" w:name="_Toc261014473"/>
      <w:r w:rsidRPr="000B238C">
        <w:t>Any Other Urgent Business</w:t>
      </w:r>
      <w:bookmarkEnd w:id="17"/>
      <w:bookmarkEnd w:id="18"/>
    </w:p>
    <w:p w14:paraId="595054E0" w14:textId="77777777" w:rsidR="00101F6D" w:rsidRPr="000B238C" w:rsidRDefault="00101F6D" w:rsidP="00101F6D">
      <w:pPr>
        <w:jc w:val="both"/>
      </w:pPr>
      <w:r w:rsidRPr="000B238C">
        <w:t xml:space="preserve">Where urgent items need to be raised which are not covered elsewhere on the agenda a Governor may raise the item under Any Other Business.  The Governing </w:t>
      </w:r>
      <w:r w:rsidR="00B95CF3">
        <w:t>Board</w:t>
      </w:r>
      <w:r w:rsidRPr="000B238C">
        <w:t xml:space="preserve"> of </w:t>
      </w:r>
      <w:r>
        <w:t>XXXXX</w:t>
      </w:r>
      <w:r w:rsidRPr="000B238C">
        <w:t xml:space="preserve"> School shall determine whether the item is urgent.  If it is not considered urgent the Clerk to Governors shall ensure that it is included on the agenda of the subsequent meeting.  </w:t>
      </w:r>
    </w:p>
    <w:p w14:paraId="79D4EADD" w14:textId="77777777" w:rsidR="00101F6D" w:rsidRPr="000B238C" w:rsidRDefault="00101F6D"/>
    <w:p w14:paraId="78432A26" w14:textId="77777777" w:rsidR="00101F6D" w:rsidRPr="000B238C" w:rsidRDefault="00101F6D">
      <w:pPr>
        <w:pStyle w:val="Heading2"/>
      </w:pPr>
      <w:bookmarkStart w:id="19" w:name="_Toc261014439"/>
      <w:bookmarkStart w:id="20" w:name="_Toc261014474"/>
      <w:r w:rsidRPr="000B238C">
        <w:t>Attendance at meetings</w:t>
      </w:r>
      <w:bookmarkEnd w:id="19"/>
      <w:bookmarkEnd w:id="20"/>
    </w:p>
    <w:p w14:paraId="43B4FC66" w14:textId="77777777" w:rsidR="00101F6D" w:rsidRPr="000B238C" w:rsidRDefault="00101F6D">
      <w:r w:rsidRPr="000B238C">
        <w:t xml:space="preserve">The Clerk will maintain an attendance register for all Full Governing </w:t>
      </w:r>
      <w:r w:rsidR="00B95CF3">
        <w:t>Board</w:t>
      </w:r>
      <w:r w:rsidRPr="000B238C">
        <w:t xml:space="preserve"> meetings.  </w:t>
      </w:r>
    </w:p>
    <w:p w14:paraId="1143B3FE" w14:textId="77777777" w:rsidR="00101F6D" w:rsidRPr="000B238C" w:rsidRDefault="00101F6D"/>
    <w:p w14:paraId="6D5CD011" w14:textId="77777777" w:rsidR="00101F6D" w:rsidRPr="000B238C" w:rsidRDefault="00101F6D" w:rsidP="00101F6D">
      <w:pPr>
        <w:jc w:val="both"/>
      </w:pPr>
      <w:r w:rsidRPr="000B238C">
        <w:t>In the event that a Governor is unable to attend a meeting(s) they must contact the Clerk directly to offer apologies.  If the Governor is not able to contact the Clerk then they should contact the Chair or, as a last resort, the school office.</w:t>
      </w:r>
    </w:p>
    <w:p w14:paraId="1CA7103E" w14:textId="77777777" w:rsidR="00101F6D" w:rsidRPr="000B238C" w:rsidRDefault="00101F6D"/>
    <w:p w14:paraId="5026DBEF" w14:textId="77777777" w:rsidR="00101F6D" w:rsidRPr="000B238C" w:rsidRDefault="00101F6D" w:rsidP="00101F6D">
      <w:pPr>
        <w:jc w:val="both"/>
      </w:pPr>
      <w:r w:rsidRPr="000B238C">
        <w:t xml:space="preserve">Where a Governor has offered apologies for absence the Governing </w:t>
      </w:r>
      <w:r w:rsidR="00B95CF3">
        <w:t>Board</w:t>
      </w:r>
      <w:r w:rsidRPr="000B238C">
        <w:t xml:space="preserve"> will decide whether the apology should be accepted and this shall be shown in the minutes of the meeting.  Acceptance or non-acceptance of apologies will be a standing agenda item at each meeting.</w:t>
      </w:r>
    </w:p>
    <w:p w14:paraId="7DD04F9D" w14:textId="77777777" w:rsidR="00101F6D" w:rsidRPr="000B238C" w:rsidRDefault="00101F6D"/>
    <w:p w14:paraId="3B8B3A8A" w14:textId="77777777" w:rsidR="00101F6D" w:rsidRPr="000B238C" w:rsidRDefault="00101F6D" w:rsidP="00101F6D">
      <w:pPr>
        <w:jc w:val="both"/>
      </w:pPr>
      <w:r w:rsidRPr="000B238C">
        <w:t xml:space="preserve">If a Governor fails to attend meetings for a continuous period of six months and has failed to submit apologies, or the Governing </w:t>
      </w:r>
      <w:r w:rsidR="00B95CF3">
        <w:t>Board</w:t>
      </w:r>
      <w:r w:rsidRPr="000B238C">
        <w:t xml:space="preserve"> has not accepted those apologies, the Governor may </w:t>
      </w:r>
      <w:r w:rsidRPr="000B238C">
        <w:lastRenderedPageBreak/>
        <w:t xml:space="preserve">be disqualified in accordance with regulations.  This decision shall be made by the Full Governing </w:t>
      </w:r>
      <w:r w:rsidR="00B95CF3">
        <w:t>Board</w:t>
      </w:r>
      <w:r w:rsidRPr="000B238C">
        <w:t xml:space="preserve"> meeting and recorded in the minutes.</w:t>
      </w:r>
    </w:p>
    <w:p w14:paraId="67518763" w14:textId="77777777" w:rsidR="00101F6D" w:rsidRPr="000B238C" w:rsidRDefault="00101F6D"/>
    <w:p w14:paraId="3DC3D734" w14:textId="77777777" w:rsidR="00101F6D" w:rsidRDefault="00101F6D" w:rsidP="00101F6D">
      <w:pPr>
        <w:jc w:val="both"/>
      </w:pPr>
      <w:r w:rsidRPr="000B238C">
        <w:t>In the event that the Headteacher is unable to attend a meeting the Deputy Headteacher may attend on the Headteacher’s behalf.</w:t>
      </w:r>
    </w:p>
    <w:p w14:paraId="1D23B17F" w14:textId="77777777" w:rsidR="00E17BDE" w:rsidRPr="00E17BDE" w:rsidRDefault="00E17BDE" w:rsidP="00E17BDE">
      <w:pPr>
        <w:shd w:val="clear" w:color="auto" w:fill="FFFFFF"/>
        <w:spacing w:before="240" w:after="240"/>
        <w:rPr>
          <w:rFonts w:ascii="Helvetica" w:hAnsi="Helvetica" w:cs="Helvetica"/>
          <w:color w:val="333333"/>
          <w:sz w:val="21"/>
          <w:szCs w:val="21"/>
          <w:lang w:val="en" w:eastAsia="en-GB"/>
        </w:rPr>
      </w:pPr>
      <w:r w:rsidRPr="00E17BDE">
        <w:rPr>
          <w:rFonts w:ascii="Helvetica" w:hAnsi="Helvetica" w:cs="Helvetica"/>
          <w:color w:val="333333"/>
          <w:sz w:val="21"/>
          <w:szCs w:val="21"/>
          <w:lang w:val="en" w:eastAsia="en-GB"/>
        </w:rPr>
        <w:t xml:space="preserve">Statutory guidance from the Department for Education (DfE) says that governing </w:t>
      </w:r>
      <w:r w:rsidR="00B95CF3">
        <w:rPr>
          <w:rFonts w:ascii="Helvetica" w:hAnsi="Helvetica" w:cs="Helvetica"/>
          <w:color w:val="333333"/>
          <w:sz w:val="21"/>
          <w:szCs w:val="21"/>
          <w:lang w:val="en" w:eastAsia="en-GB"/>
        </w:rPr>
        <w:t>boards</w:t>
      </w:r>
      <w:r w:rsidRPr="00E17BDE">
        <w:rPr>
          <w:rFonts w:ascii="Helvetica" w:hAnsi="Helvetica" w:cs="Helvetica"/>
          <w:color w:val="333333"/>
          <w:sz w:val="21"/>
          <w:szCs w:val="21"/>
          <w:lang w:val="en" w:eastAsia="en-GB"/>
        </w:rPr>
        <w:t xml:space="preserve"> should publish up-to-date details of their governance arrangements on their websites.</w:t>
      </w:r>
    </w:p>
    <w:p w14:paraId="7D5D132D" w14:textId="77777777" w:rsidR="00E17BDE" w:rsidRPr="00E17BDE" w:rsidRDefault="00E17BDE" w:rsidP="00E17BDE">
      <w:pPr>
        <w:shd w:val="clear" w:color="auto" w:fill="FFFFFF"/>
        <w:spacing w:before="240" w:after="240"/>
        <w:rPr>
          <w:rFonts w:ascii="Helvetica" w:hAnsi="Helvetica" w:cs="Helvetica"/>
          <w:color w:val="333333"/>
          <w:sz w:val="21"/>
          <w:szCs w:val="21"/>
          <w:lang w:val="en" w:eastAsia="en-GB"/>
        </w:rPr>
      </w:pPr>
      <w:r w:rsidRPr="00E17BDE">
        <w:rPr>
          <w:rFonts w:ascii="Helvetica" w:hAnsi="Helvetica" w:cs="Helvetica"/>
          <w:color w:val="333333"/>
          <w:sz w:val="21"/>
          <w:szCs w:val="21"/>
          <w:lang w:val="en" w:eastAsia="en-GB"/>
        </w:rPr>
        <w:t xml:space="preserve">This includes a record of governors' attendance "at governing </w:t>
      </w:r>
      <w:r w:rsidR="00B95CF3">
        <w:rPr>
          <w:rFonts w:ascii="Helvetica" w:hAnsi="Helvetica" w:cs="Helvetica"/>
          <w:color w:val="333333"/>
          <w:sz w:val="21"/>
          <w:szCs w:val="21"/>
          <w:lang w:val="en" w:eastAsia="en-GB"/>
        </w:rPr>
        <w:t>board</w:t>
      </w:r>
      <w:r w:rsidRPr="00E17BDE">
        <w:rPr>
          <w:rFonts w:ascii="Helvetica" w:hAnsi="Helvetica" w:cs="Helvetica"/>
          <w:color w:val="333333"/>
          <w:sz w:val="21"/>
          <w:szCs w:val="21"/>
          <w:lang w:val="en" w:eastAsia="en-GB"/>
        </w:rPr>
        <w:t xml:space="preserve"> and committee meetings over the last academic year".</w:t>
      </w:r>
    </w:p>
    <w:p w14:paraId="76B58E78" w14:textId="77777777" w:rsidR="00E17BDE" w:rsidRPr="000B238C" w:rsidRDefault="00E17BDE" w:rsidP="00101F6D">
      <w:pPr>
        <w:jc w:val="both"/>
      </w:pPr>
    </w:p>
    <w:p w14:paraId="3E2B1B34" w14:textId="77777777" w:rsidR="00101F6D" w:rsidRPr="000B238C" w:rsidRDefault="00101F6D">
      <w:pPr>
        <w:pStyle w:val="Heading2"/>
      </w:pPr>
      <w:bookmarkStart w:id="21" w:name="_Toc261014440"/>
      <w:bookmarkStart w:id="22" w:name="_Toc261014475"/>
      <w:r w:rsidRPr="000B238C">
        <w:t>Meeting Minutes</w:t>
      </w:r>
      <w:bookmarkEnd w:id="21"/>
      <w:bookmarkEnd w:id="22"/>
    </w:p>
    <w:p w14:paraId="16BF6AAB" w14:textId="77777777" w:rsidR="00101F6D" w:rsidRPr="000B238C" w:rsidRDefault="00101F6D" w:rsidP="00101F6D">
      <w:pPr>
        <w:jc w:val="both"/>
      </w:pPr>
      <w:r w:rsidRPr="000B238C">
        <w:t xml:space="preserve">The Clerk to the Governors shall take minutes of all Full Governing </w:t>
      </w:r>
      <w:r w:rsidR="00B95CF3">
        <w:t>Board</w:t>
      </w:r>
      <w:r w:rsidRPr="000B238C">
        <w:t xml:space="preserve"> meetings.  In the event that the Clerk is unable to attend a meeting, the Governing </w:t>
      </w:r>
      <w:r w:rsidR="00B95CF3">
        <w:t>Board</w:t>
      </w:r>
      <w:r w:rsidRPr="000B238C">
        <w:t xml:space="preserve"> should arrange for one of its members to minute on that occasion.  The Headteacher is exempt.  The Chair of Governors shall not be the person to take the minutes.  </w:t>
      </w:r>
    </w:p>
    <w:p w14:paraId="486BCE41" w14:textId="77777777" w:rsidR="00101F6D" w:rsidRPr="000B238C" w:rsidRDefault="00101F6D"/>
    <w:p w14:paraId="6AD46CED" w14:textId="77777777" w:rsidR="00101F6D" w:rsidRPr="000B238C" w:rsidRDefault="00101F6D">
      <w:r w:rsidRPr="000B238C">
        <w:t>Where an item is confidential it shall form a separate minute on pink paper and filed separately.</w:t>
      </w:r>
    </w:p>
    <w:p w14:paraId="7263ADB7" w14:textId="77777777" w:rsidR="00101F6D" w:rsidRPr="000B238C" w:rsidRDefault="00101F6D"/>
    <w:p w14:paraId="750C3BCA" w14:textId="77777777" w:rsidR="00101F6D" w:rsidRPr="000B238C" w:rsidRDefault="00101F6D" w:rsidP="00101F6D">
      <w:pPr>
        <w:jc w:val="both"/>
      </w:pPr>
      <w:r w:rsidRPr="000B238C">
        <w:t>Minutes shall be kept in consecutively numbered loose leaf or lever arch file and stored in the school office.  Minutes (except confidential items) shall be available for public inspection.</w:t>
      </w:r>
    </w:p>
    <w:p w14:paraId="715EAD64" w14:textId="77777777" w:rsidR="00101F6D" w:rsidRPr="000B238C" w:rsidRDefault="00101F6D" w:rsidP="00101F6D">
      <w:pPr>
        <w:jc w:val="both"/>
      </w:pPr>
      <w:r w:rsidRPr="000B238C">
        <w:t xml:space="preserve">The draft minutes shall be produced within five days of the meeting and sent to the Chair and the Headteacher for approval.  When the draft minutes have been approved by the Chair and Headteacher the minutes may be circulated to every member of the Governing </w:t>
      </w:r>
      <w:r w:rsidR="00B95CF3">
        <w:t>Board</w:t>
      </w:r>
      <w:r w:rsidRPr="000B238C">
        <w:t xml:space="preserve"> as a supporting document to the agenda for the next Full Governing </w:t>
      </w:r>
      <w:r w:rsidR="00B95CF3">
        <w:t>Board</w:t>
      </w:r>
      <w:r w:rsidRPr="000B238C">
        <w:t xml:space="preserve"> meeting.  </w:t>
      </w:r>
    </w:p>
    <w:p w14:paraId="582EBCA7" w14:textId="77777777" w:rsidR="00101F6D" w:rsidRPr="000B238C" w:rsidRDefault="00101F6D"/>
    <w:p w14:paraId="14083F18" w14:textId="77777777" w:rsidR="00101F6D" w:rsidRPr="000B238C" w:rsidRDefault="00101F6D" w:rsidP="00101F6D">
      <w:pPr>
        <w:jc w:val="both"/>
      </w:pPr>
      <w:r w:rsidRPr="000B238C">
        <w:t xml:space="preserve">The Governing </w:t>
      </w:r>
      <w:r w:rsidR="00B95CF3">
        <w:t>Board</w:t>
      </w:r>
      <w:r w:rsidRPr="000B238C">
        <w:t xml:space="preserve"> shall approve the minutes as an accurate record of that meeting at the next Full Governing </w:t>
      </w:r>
      <w:r w:rsidR="00B95CF3">
        <w:t>Board</w:t>
      </w:r>
      <w:r w:rsidRPr="000B238C">
        <w:t xml:space="preserve"> meeting and these shall be signed by the Chair of Governors of </w:t>
      </w:r>
      <w:r>
        <w:t>XXXXX</w:t>
      </w:r>
      <w:r w:rsidRPr="000B238C">
        <w:t xml:space="preserve"> School.   Once the minutes have been approved by the Governing </w:t>
      </w:r>
      <w:r w:rsidR="00B95CF3">
        <w:t>Board</w:t>
      </w:r>
      <w:r w:rsidRPr="000B238C">
        <w:t>, and have been signed by the Chair</w:t>
      </w:r>
      <w:r>
        <w:t>,</w:t>
      </w:r>
      <w:r w:rsidRPr="000B238C">
        <w:t xml:space="preserve"> the Clerk will send an e-copy to Governor Services and the School Bursar, and ensure the signed copies is filed in the relevant file.  </w:t>
      </w:r>
    </w:p>
    <w:p w14:paraId="1B6928D4" w14:textId="77777777" w:rsidR="00101F6D" w:rsidRPr="000B238C" w:rsidRDefault="00101F6D"/>
    <w:p w14:paraId="2C500DD5" w14:textId="77777777" w:rsidR="00101F6D" w:rsidRPr="000B238C" w:rsidRDefault="00101F6D">
      <w:pPr>
        <w:pStyle w:val="Heading2"/>
      </w:pPr>
      <w:bookmarkStart w:id="23" w:name="_Toc261014441"/>
      <w:bookmarkStart w:id="24" w:name="_Toc261014476"/>
      <w:r w:rsidRPr="000B238C">
        <w:t>Correspondence</w:t>
      </w:r>
      <w:bookmarkEnd w:id="23"/>
      <w:bookmarkEnd w:id="24"/>
    </w:p>
    <w:p w14:paraId="162F5C6E" w14:textId="77777777" w:rsidR="00101F6D" w:rsidRPr="000B238C" w:rsidRDefault="00101F6D" w:rsidP="00101F6D">
      <w:pPr>
        <w:jc w:val="both"/>
      </w:pPr>
      <w:r w:rsidRPr="000B238C">
        <w:t xml:space="preserve">The Chair of </w:t>
      </w:r>
      <w:r>
        <w:t>XXXXX</w:t>
      </w:r>
      <w:r w:rsidRPr="000B238C">
        <w:t xml:space="preserve"> School Governing </w:t>
      </w:r>
      <w:r w:rsidR="00B95CF3">
        <w:t>Board</w:t>
      </w:r>
      <w:r w:rsidRPr="000B238C">
        <w:t xml:space="preserve"> may write and sign letters on behalf of the Governing </w:t>
      </w:r>
      <w:r w:rsidR="00B95CF3">
        <w:t>Board</w:t>
      </w:r>
      <w:r w:rsidRPr="000B238C">
        <w:t>.</w:t>
      </w:r>
    </w:p>
    <w:p w14:paraId="31F99658" w14:textId="77777777" w:rsidR="00101F6D" w:rsidRPr="000B238C" w:rsidRDefault="00101F6D"/>
    <w:p w14:paraId="4F097227" w14:textId="77777777" w:rsidR="00101F6D" w:rsidRPr="000B238C" w:rsidRDefault="00101F6D" w:rsidP="00101F6D">
      <w:pPr>
        <w:jc w:val="both"/>
      </w:pPr>
      <w:r w:rsidRPr="000B238C">
        <w:t xml:space="preserve">In the event that the Chair has taken Chair’s action for an urgent item of correspondence the Chair shall report to the events at the next Full Governing </w:t>
      </w:r>
      <w:r w:rsidR="00B95CF3">
        <w:t>Board</w:t>
      </w:r>
      <w:r w:rsidRPr="000B238C">
        <w:t xml:space="preserve"> meeting.</w:t>
      </w:r>
    </w:p>
    <w:p w14:paraId="386D273F" w14:textId="77777777" w:rsidR="00101F6D" w:rsidRPr="000B238C" w:rsidRDefault="00101F6D"/>
    <w:p w14:paraId="4E877700" w14:textId="77777777" w:rsidR="00101F6D" w:rsidRPr="000B238C" w:rsidRDefault="00101F6D" w:rsidP="00101F6D">
      <w:pPr>
        <w:jc w:val="both"/>
      </w:pPr>
      <w:r w:rsidRPr="000B238C">
        <w:t xml:space="preserve">The Clerk shall produce a list of correspondence (incoming and outgoing) and distribute to Governors at each Governing </w:t>
      </w:r>
      <w:r w:rsidR="00B95CF3">
        <w:t>Board</w:t>
      </w:r>
      <w:r w:rsidRPr="000B238C">
        <w:t xml:space="preserve"> meeting.</w:t>
      </w:r>
    </w:p>
    <w:p w14:paraId="3DED100B" w14:textId="77777777" w:rsidR="00101F6D" w:rsidRPr="000B238C" w:rsidRDefault="00101F6D" w:rsidP="00101F6D">
      <w:pPr>
        <w:jc w:val="both"/>
      </w:pPr>
    </w:p>
    <w:p w14:paraId="4A8D560E" w14:textId="77777777" w:rsidR="00101F6D" w:rsidRPr="000B238C" w:rsidRDefault="00101F6D" w:rsidP="00101F6D">
      <w:pPr>
        <w:pStyle w:val="Default"/>
        <w:rPr>
          <w:rFonts w:ascii="Arial" w:hAnsi="Arial" w:cs="Arial"/>
          <w:b/>
          <w:bCs/>
          <w:sz w:val="22"/>
          <w:szCs w:val="22"/>
        </w:rPr>
      </w:pPr>
      <w:r w:rsidRPr="000B238C">
        <w:rPr>
          <w:rFonts w:ascii="Arial" w:hAnsi="Arial" w:cs="Arial"/>
          <w:b/>
          <w:bCs/>
          <w:sz w:val="22"/>
          <w:szCs w:val="22"/>
        </w:rPr>
        <w:t>Debates</w:t>
      </w:r>
    </w:p>
    <w:p w14:paraId="2B2B2BAE" w14:textId="77777777" w:rsidR="00101F6D" w:rsidRPr="000B238C" w:rsidRDefault="00101F6D" w:rsidP="00101F6D">
      <w:pPr>
        <w:pStyle w:val="Default"/>
        <w:rPr>
          <w:rFonts w:ascii="Arial" w:hAnsi="Arial" w:cs="Arial"/>
          <w:sz w:val="22"/>
          <w:szCs w:val="22"/>
        </w:rPr>
      </w:pPr>
    </w:p>
    <w:p w14:paraId="32378ED3" w14:textId="77777777" w:rsidR="00101F6D" w:rsidRPr="000B238C" w:rsidRDefault="00101F6D" w:rsidP="00101F6D">
      <w:pPr>
        <w:pStyle w:val="Default"/>
        <w:jc w:val="both"/>
        <w:rPr>
          <w:rFonts w:ascii="Arial" w:hAnsi="Arial" w:cs="Arial"/>
          <w:sz w:val="22"/>
          <w:szCs w:val="22"/>
        </w:rPr>
      </w:pPr>
      <w:r w:rsidRPr="000B238C">
        <w:rPr>
          <w:rFonts w:ascii="Arial" w:hAnsi="Arial" w:cs="Arial"/>
          <w:sz w:val="22"/>
          <w:szCs w:val="22"/>
        </w:rPr>
        <w:t>The Chair will ensure that all Governors enjoy equality of opportunity to express their views.  The Chair will regulate all debates</w:t>
      </w:r>
    </w:p>
    <w:p w14:paraId="186EFB9D" w14:textId="77777777" w:rsidR="00101F6D" w:rsidRPr="000B238C" w:rsidRDefault="00101F6D">
      <w:pPr>
        <w:rPr>
          <w:rFonts w:cs="Arial"/>
          <w:szCs w:val="22"/>
        </w:rPr>
      </w:pPr>
    </w:p>
    <w:p w14:paraId="74B76A08" w14:textId="77777777" w:rsidR="00101F6D" w:rsidRPr="000B238C" w:rsidRDefault="00101F6D">
      <w:pPr>
        <w:pStyle w:val="Heading2"/>
      </w:pPr>
      <w:bookmarkStart w:id="25" w:name="_Toc261014442"/>
      <w:bookmarkStart w:id="26" w:name="_Toc261014477"/>
      <w:r w:rsidRPr="000B238C">
        <w:t>Decision Making</w:t>
      </w:r>
      <w:bookmarkEnd w:id="25"/>
      <w:bookmarkEnd w:id="26"/>
    </w:p>
    <w:p w14:paraId="3B6BB75B" w14:textId="77777777" w:rsidR="00101F6D" w:rsidRPr="000B238C" w:rsidRDefault="00101F6D" w:rsidP="00101F6D">
      <w:pPr>
        <w:jc w:val="both"/>
      </w:pPr>
      <w:r w:rsidRPr="000B238C">
        <w:t xml:space="preserve">All decisions must be made by the Governing </w:t>
      </w:r>
      <w:r w:rsidR="00B95CF3">
        <w:t>Board</w:t>
      </w:r>
      <w:r w:rsidRPr="000B238C">
        <w:t xml:space="preserve"> of </w:t>
      </w:r>
      <w:r>
        <w:t>XXXXX</w:t>
      </w:r>
      <w:r w:rsidRPr="000B238C">
        <w:t xml:space="preserve"> School unless the Governing </w:t>
      </w:r>
      <w:r w:rsidR="00B95CF3">
        <w:t>Board</w:t>
      </w:r>
      <w:r w:rsidRPr="000B238C">
        <w:t xml:space="preserve"> has delegated the function</w:t>
      </w:r>
      <w:r>
        <w:t>.</w:t>
      </w:r>
      <w:r w:rsidRPr="000B238C">
        <w:t xml:space="preserve"> </w:t>
      </w:r>
    </w:p>
    <w:p w14:paraId="2E66010A" w14:textId="77777777" w:rsidR="00101F6D" w:rsidRPr="000B238C" w:rsidRDefault="00101F6D"/>
    <w:p w14:paraId="1A42B474" w14:textId="77777777" w:rsidR="00101F6D" w:rsidRPr="000B238C" w:rsidRDefault="00101F6D">
      <w:r w:rsidRPr="000B238C">
        <w:t>Only Governors present at the meeting are able to vote.</w:t>
      </w:r>
    </w:p>
    <w:p w14:paraId="0C117520" w14:textId="77777777" w:rsidR="00101F6D" w:rsidRPr="000B238C" w:rsidRDefault="00101F6D"/>
    <w:p w14:paraId="14C6FBD5" w14:textId="77777777" w:rsidR="00101F6D" w:rsidRPr="000B238C" w:rsidRDefault="00101F6D" w:rsidP="00101F6D">
      <w:pPr>
        <w:jc w:val="both"/>
      </w:pPr>
      <w:r w:rsidRPr="000B238C">
        <w:lastRenderedPageBreak/>
        <w:t>A simple majority decides the outcome of any vote and in the event of a tie the Chair shall have the casting vote.  [This does not apply when it relates to a selection panel vote for recommendation of the appointment of Headteacher or Deputy Headteacher].</w:t>
      </w:r>
    </w:p>
    <w:p w14:paraId="30B7DE7D" w14:textId="77777777" w:rsidR="00101F6D" w:rsidRPr="000B238C" w:rsidRDefault="00101F6D"/>
    <w:p w14:paraId="18DF3F86" w14:textId="77777777" w:rsidR="00101F6D" w:rsidRPr="000B238C" w:rsidRDefault="00101F6D">
      <w:r w:rsidRPr="000B238C">
        <w:t xml:space="preserve">Decisions of the Governing </w:t>
      </w:r>
      <w:r w:rsidR="00B95CF3">
        <w:t>Board</w:t>
      </w:r>
      <w:r w:rsidRPr="000B238C">
        <w:t xml:space="preserve"> are binding upon all members.</w:t>
      </w:r>
    </w:p>
    <w:p w14:paraId="4794B08D" w14:textId="77777777" w:rsidR="00101F6D" w:rsidRPr="000B238C" w:rsidRDefault="00101F6D"/>
    <w:p w14:paraId="2E45E5E5" w14:textId="77777777" w:rsidR="00101F6D" w:rsidRPr="000B238C" w:rsidRDefault="00101F6D">
      <w:pPr>
        <w:pStyle w:val="Heading2"/>
      </w:pPr>
      <w:bookmarkStart w:id="27" w:name="_Toc261014443"/>
      <w:bookmarkStart w:id="28" w:name="_Toc261014478"/>
      <w:r w:rsidRPr="000B238C">
        <w:t>Business and Pecuniary Interests</w:t>
      </w:r>
      <w:bookmarkEnd w:id="27"/>
      <w:bookmarkEnd w:id="28"/>
    </w:p>
    <w:p w14:paraId="4A913F68" w14:textId="77777777" w:rsidR="00101F6D" w:rsidRPr="000B238C" w:rsidRDefault="00101F6D" w:rsidP="00101F6D">
      <w:pPr>
        <w:jc w:val="both"/>
      </w:pPr>
      <w:r w:rsidRPr="000B238C">
        <w:t xml:space="preserve">A Register of Pecuniary Interests will be held by the </w:t>
      </w:r>
      <w:r>
        <w:t>school’s Business Manager</w:t>
      </w:r>
      <w:r w:rsidRPr="000B238C">
        <w:t xml:space="preserve">.  </w:t>
      </w:r>
      <w:r w:rsidR="00E17BDE">
        <w:t>E</w:t>
      </w:r>
      <w:r w:rsidRPr="000B238C">
        <w:t>ach Governor shall be required to sign a Pecuniary Interest Form</w:t>
      </w:r>
      <w:r w:rsidR="00E17BDE">
        <w:t xml:space="preserve"> annually</w:t>
      </w:r>
      <w:r w:rsidRPr="000B238C">
        <w:t xml:space="preserve">.  All new Governors shall be required to sign a Pecuniary Interest Form.  </w:t>
      </w:r>
      <w:r>
        <w:t xml:space="preserve">Details of governors’ pecuniary interests will be published on the school’s website, in accordance with regulations.  </w:t>
      </w:r>
    </w:p>
    <w:p w14:paraId="413A61FB" w14:textId="77777777" w:rsidR="00101F6D" w:rsidRPr="000B238C" w:rsidRDefault="00101F6D"/>
    <w:p w14:paraId="77CDB4EB" w14:textId="77777777" w:rsidR="00101F6D" w:rsidRPr="000B238C" w:rsidRDefault="00101F6D" w:rsidP="00101F6D">
      <w:pPr>
        <w:jc w:val="both"/>
      </w:pPr>
      <w:r w:rsidRPr="000B238C">
        <w:t>Business Interests will be a standing agenda item and Governors are required to declare any business or personal interest in any agenda item.</w:t>
      </w:r>
    </w:p>
    <w:p w14:paraId="29A29A4D" w14:textId="77777777" w:rsidR="00101F6D" w:rsidRPr="000B238C" w:rsidRDefault="00101F6D"/>
    <w:p w14:paraId="5E064A6C" w14:textId="77777777" w:rsidR="00101F6D" w:rsidRPr="000B238C" w:rsidRDefault="00101F6D" w:rsidP="00101F6D">
      <w:pPr>
        <w:jc w:val="both"/>
      </w:pPr>
      <w:r w:rsidRPr="000B238C">
        <w:t xml:space="preserve">Any person entitled to attend a Full Governing </w:t>
      </w:r>
      <w:r w:rsidR="00B95CF3">
        <w:t>Board</w:t>
      </w:r>
      <w:r w:rsidRPr="000B238C">
        <w:t xml:space="preserve"> meeting (including Associate Members and the Headteacher where he/she is not a Governor) must withdraw and not vote where there could be a conflict of interest [the definition for a conflict of interest is where a Governor has an interest that is greater than the generality of the Governing </w:t>
      </w:r>
      <w:r w:rsidR="00B95CF3">
        <w:t>Board</w:t>
      </w:r>
      <w:r w:rsidRPr="000B238C">
        <w:t>].</w:t>
      </w:r>
    </w:p>
    <w:p w14:paraId="3261F1E5" w14:textId="77777777" w:rsidR="00101F6D" w:rsidRPr="000B238C" w:rsidRDefault="00101F6D"/>
    <w:p w14:paraId="72899DCE" w14:textId="77777777" w:rsidR="00101F6D" w:rsidRPr="000B238C" w:rsidRDefault="00101F6D">
      <w:pPr>
        <w:pStyle w:val="Heading2"/>
      </w:pPr>
      <w:bookmarkStart w:id="29" w:name="_Toc261014444"/>
      <w:bookmarkStart w:id="30" w:name="_Toc261014479"/>
      <w:r w:rsidRPr="000B238C">
        <w:t>Delegation of Functions</w:t>
      </w:r>
      <w:bookmarkEnd w:id="29"/>
      <w:bookmarkEnd w:id="30"/>
    </w:p>
    <w:p w14:paraId="2477C9D8" w14:textId="77777777" w:rsidR="00101F6D" w:rsidRPr="000B238C" w:rsidRDefault="00101F6D" w:rsidP="00101F6D">
      <w:pPr>
        <w:jc w:val="both"/>
      </w:pPr>
      <w:r w:rsidRPr="000B238C">
        <w:t xml:space="preserve">No individual Governor may take action unless that action has been formally delegated to the individual Governor by the Governing </w:t>
      </w:r>
      <w:r w:rsidR="00B95CF3">
        <w:t>Board</w:t>
      </w:r>
      <w:r w:rsidRPr="000B238C">
        <w:t xml:space="preserve">. </w:t>
      </w:r>
    </w:p>
    <w:p w14:paraId="22872D6D" w14:textId="77777777" w:rsidR="00101F6D" w:rsidRPr="000B238C" w:rsidRDefault="00101F6D"/>
    <w:p w14:paraId="36E66CCA" w14:textId="77777777" w:rsidR="00101F6D" w:rsidRPr="000B238C" w:rsidRDefault="00101F6D">
      <w:r w:rsidRPr="000B238C">
        <w:t xml:space="preserve">Delegation of functions shall be reviewed annually by the Governing </w:t>
      </w:r>
      <w:r w:rsidR="00B95CF3">
        <w:t>Board</w:t>
      </w:r>
      <w:r w:rsidRPr="000B238C">
        <w:t>.</w:t>
      </w:r>
    </w:p>
    <w:p w14:paraId="40E85215" w14:textId="77777777" w:rsidR="00101F6D" w:rsidRPr="000B238C" w:rsidRDefault="00101F6D"/>
    <w:p w14:paraId="2BA1BB28" w14:textId="77777777" w:rsidR="00101F6D" w:rsidRPr="000B238C" w:rsidRDefault="00101F6D" w:rsidP="00101F6D">
      <w:pPr>
        <w:jc w:val="both"/>
      </w:pPr>
      <w:r w:rsidRPr="000B238C">
        <w:t xml:space="preserve">The Governing </w:t>
      </w:r>
      <w:r w:rsidR="00B95CF3">
        <w:t>Board</w:t>
      </w:r>
      <w:r w:rsidRPr="000B238C">
        <w:t xml:space="preserve"> shall act in accordance with the </w:t>
      </w:r>
      <w:r w:rsidR="00E17BDE">
        <w:rPr>
          <w:rFonts w:ascii="Helvetica" w:hAnsi="Helvetica" w:cs="Helvetica"/>
          <w:color w:val="333333"/>
          <w:sz w:val="21"/>
          <w:szCs w:val="21"/>
          <w:lang w:val="en"/>
        </w:rPr>
        <w:t>The School Governance (Roles, Procedures and Allowances) (England) Regulations 2013</w:t>
      </w:r>
      <w:r w:rsidRPr="000B238C">
        <w:t xml:space="preserve"> when agreeing delegation.</w:t>
      </w:r>
    </w:p>
    <w:p w14:paraId="7695CAF7" w14:textId="77777777" w:rsidR="00101F6D" w:rsidRPr="000B238C" w:rsidRDefault="00101F6D">
      <w:pPr>
        <w:pStyle w:val="Heading2"/>
      </w:pPr>
      <w:bookmarkStart w:id="31" w:name="_Toc261014445"/>
      <w:bookmarkStart w:id="32" w:name="_Toc261014480"/>
    </w:p>
    <w:bookmarkEnd w:id="31"/>
    <w:bookmarkEnd w:id="32"/>
    <w:p w14:paraId="6B9852F9" w14:textId="77777777" w:rsidR="00101F6D" w:rsidRPr="000B238C" w:rsidRDefault="00101F6D" w:rsidP="00101F6D">
      <w:pPr>
        <w:pStyle w:val="Heading2"/>
        <w:jc w:val="both"/>
      </w:pPr>
      <w:r w:rsidRPr="000B238C">
        <w:t>Public Statements</w:t>
      </w:r>
    </w:p>
    <w:p w14:paraId="4DB4145D" w14:textId="77777777" w:rsidR="00101F6D" w:rsidRPr="000B238C" w:rsidRDefault="00101F6D" w:rsidP="00101F6D">
      <w:pPr>
        <w:jc w:val="both"/>
        <w:rPr>
          <w:rFonts w:cs="Arial"/>
        </w:rPr>
      </w:pPr>
      <w:r w:rsidRPr="000B238C">
        <w:rPr>
          <w:rFonts w:cs="Arial"/>
        </w:rPr>
        <w:t xml:space="preserve">No Governor will make any public statement about any matter concerning the School without the authority of the Governing </w:t>
      </w:r>
      <w:r w:rsidR="00B95CF3">
        <w:rPr>
          <w:rFonts w:cs="Arial"/>
        </w:rPr>
        <w:t>Board</w:t>
      </w:r>
      <w:r w:rsidRPr="000B238C">
        <w:rPr>
          <w:rFonts w:cs="Arial"/>
        </w:rPr>
        <w:t>.</w:t>
      </w:r>
    </w:p>
    <w:p w14:paraId="107E2202" w14:textId="77777777" w:rsidR="00101F6D" w:rsidRPr="000B238C" w:rsidRDefault="00101F6D"/>
    <w:p w14:paraId="51EB619F" w14:textId="77777777" w:rsidR="00101F6D" w:rsidRPr="000B238C" w:rsidRDefault="00101F6D" w:rsidP="00101F6D">
      <w:pPr>
        <w:jc w:val="both"/>
        <w:rPr>
          <w:b/>
        </w:rPr>
      </w:pPr>
      <w:r w:rsidRPr="000B238C">
        <w:rPr>
          <w:b/>
        </w:rPr>
        <w:t xml:space="preserve">Amendments to </w:t>
      </w:r>
      <w:r w:rsidR="005A6E12">
        <w:rPr>
          <w:b/>
        </w:rPr>
        <w:t>Terms of Reference</w:t>
      </w:r>
    </w:p>
    <w:p w14:paraId="4E0CE1C2" w14:textId="77777777" w:rsidR="00101F6D" w:rsidRPr="000B238C" w:rsidRDefault="00101F6D" w:rsidP="00101F6D">
      <w:pPr>
        <w:jc w:val="both"/>
      </w:pPr>
    </w:p>
    <w:p w14:paraId="5F3DB6E0" w14:textId="77777777" w:rsidR="00101F6D" w:rsidRPr="000B238C" w:rsidRDefault="00101F6D" w:rsidP="00101F6D">
      <w:pPr>
        <w:pStyle w:val="NormalWeb"/>
        <w:spacing w:before="0" w:beforeAutospacing="0" w:after="0" w:afterAutospacing="0"/>
        <w:jc w:val="both"/>
        <w:rPr>
          <w:rFonts w:ascii="Arial" w:hAnsi="Arial" w:cs="Arial"/>
          <w:sz w:val="22"/>
          <w:szCs w:val="22"/>
        </w:rPr>
      </w:pPr>
      <w:r w:rsidRPr="000B238C">
        <w:rPr>
          <w:rFonts w:ascii="Arial" w:hAnsi="Arial" w:cs="Arial"/>
          <w:sz w:val="22"/>
          <w:szCs w:val="22"/>
        </w:rPr>
        <w:t xml:space="preserve">The Governing </w:t>
      </w:r>
      <w:r w:rsidR="00B95CF3">
        <w:rPr>
          <w:rFonts w:ascii="Arial" w:hAnsi="Arial" w:cs="Arial"/>
          <w:sz w:val="22"/>
          <w:szCs w:val="22"/>
        </w:rPr>
        <w:t>Board</w:t>
      </w:r>
      <w:r w:rsidRPr="000B238C">
        <w:rPr>
          <w:rFonts w:ascii="Arial" w:hAnsi="Arial" w:cs="Arial"/>
          <w:sz w:val="22"/>
          <w:szCs w:val="22"/>
        </w:rPr>
        <w:t xml:space="preserve"> may not add to, amend, or revoke any Standing Order or Annex in force for the time being except at an ordinary meeting.  All standing Committees of the Governing </w:t>
      </w:r>
      <w:r w:rsidR="00B95CF3">
        <w:rPr>
          <w:rFonts w:ascii="Arial" w:hAnsi="Arial" w:cs="Arial"/>
          <w:sz w:val="22"/>
          <w:szCs w:val="22"/>
        </w:rPr>
        <w:t>Board</w:t>
      </w:r>
      <w:r w:rsidRPr="000B238C">
        <w:rPr>
          <w:rFonts w:ascii="Arial" w:hAnsi="Arial" w:cs="Arial"/>
          <w:sz w:val="22"/>
          <w:szCs w:val="22"/>
        </w:rPr>
        <w:t xml:space="preserve"> may seek to amend Standing Orders (including Annexes) by making recommendations to the Full Governing </w:t>
      </w:r>
      <w:r w:rsidR="00B95CF3">
        <w:rPr>
          <w:rFonts w:ascii="Arial" w:hAnsi="Arial" w:cs="Arial"/>
          <w:sz w:val="22"/>
          <w:szCs w:val="22"/>
        </w:rPr>
        <w:t>Board</w:t>
      </w:r>
      <w:r w:rsidRPr="000B238C">
        <w:rPr>
          <w:rFonts w:ascii="Arial" w:hAnsi="Arial" w:cs="Arial"/>
          <w:sz w:val="22"/>
          <w:szCs w:val="22"/>
        </w:rPr>
        <w:t>.</w:t>
      </w:r>
    </w:p>
    <w:p w14:paraId="5D9DA2B0" w14:textId="77777777" w:rsidR="00101F6D" w:rsidRPr="000B238C" w:rsidRDefault="00101F6D" w:rsidP="00101F6D">
      <w:pPr>
        <w:pStyle w:val="NormalWeb"/>
        <w:spacing w:before="0" w:beforeAutospacing="0" w:after="0" w:afterAutospacing="0"/>
        <w:jc w:val="both"/>
        <w:rPr>
          <w:rFonts w:ascii="Arial" w:hAnsi="Arial" w:cs="Arial"/>
          <w:sz w:val="22"/>
          <w:szCs w:val="22"/>
        </w:rPr>
      </w:pPr>
    </w:p>
    <w:p w14:paraId="037728AF" w14:textId="77777777" w:rsidR="00101F6D" w:rsidRPr="000B238C" w:rsidRDefault="00101F6D" w:rsidP="00101F6D">
      <w:pPr>
        <w:pStyle w:val="NormalWeb"/>
        <w:spacing w:before="0" w:beforeAutospacing="0" w:after="0" w:afterAutospacing="0"/>
        <w:jc w:val="both"/>
        <w:rPr>
          <w:rFonts w:ascii="Arial" w:hAnsi="Arial" w:cs="Arial"/>
          <w:sz w:val="22"/>
          <w:szCs w:val="22"/>
        </w:rPr>
      </w:pPr>
      <w:r w:rsidRPr="000B238C">
        <w:rPr>
          <w:rFonts w:ascii="Arial" w:hAnsi="Arial" w:cs="Arial"/>
          <w:sz w:val="22"/>
          <w:szCs w:val="22"/>
        </w:rPr>
        <w:t xml:space="preserve">Details of proposed amendments to </w:t>
      </w:r>
      <w:r w:rsidR="005A6E12">
        <w:rPr>
          <w:rFonts w:ascii="Arial" w:hAnsi="Arial" w:cs="Arial"/>
          <w:sz w:val="22"/>
          <w:szCs w:val="22"/>
        </w:rPr>
        <w:t>Terms of Reference</w:t>
      </w:r>
      <w:r w:rsidRPr="000B238C">
        <w:rPr>
          <w:rFonts w:ascii="Arial" w:hAnsi="Arial" w:cs="Arial"/>
          <w:sz w:val="22"/>
          <w:szCs w:val="22"/>
        </w:rPr>
        <w:t xml:space="preserve"> and Annexes must be issued to all members of the Governing </w:t>
      </w:r>
      <w:r w:rsidR="00B95CF3">
        <w:rPr>
          <w:rFonts w:ascii="Arial" w:hAnsi="Arial" w:cs="Arial"/>
          <w:sz w:val="22"/>
          <w:szCs w:val="22"/>
        </w:rPr>
        <w:t>Board</w:t>
      </w:r>
      <w:r w:rsidRPr="000B238C">
        <w:rPr>
          <w:rFonts w:ascii="Arial" w:hAnsi="Arial" w:cs="Arial"/>
          <w:sz w:val="22"/>
          <w:szCs w:val="22"/>
        </w:rPr>
        <w:t xml:space="preserve"> with the agenda paper for the meeting at which they are to be considered for adoption.</w:t>
      </w:r>
    </w:p>
    <w:p w14:paraId="0D6086E3" w14:textId="77777777" w:rsidR="00101F6D" w:rsidRDefault="00101F6D"/>
    <w:p w14:paraId="4B23669D" w14:textId="77777777" w:rsidR="0011606E" w:rsidRDefault="0011606E"/>
    <w:p w14:paraId="7264AB46" w14:textId="77777777" w:rsidR="00101F6D" w:rsidRDefault="00101F6D" w:rsidP="00101F6D">
      <w:pPr>
        <w:outlineLvl w:val="0"/>
        <w:rPr>
          <w:rFonts w:cs="Arial"/>
          <w:b/>
          <w:sz w:val="24"/>
        </w:rPr>
      </w:pPr>
      <w:r>
        <w:rPr>
          <w:rFonts w:cs="Arial"/>
          <w:b/>
          <w:sz w:val="24"/>
        </w:rPr>
        <w:t>TERMS OF REFERENCE</w:t>
      </w:r>
    </w:p>
    <w:p w14:paraId="1B0B8E2C" w14:textId="77777777" w:rsidR="00101F6D" w:rsidRDefault="00101F6D" w:rsidP="00101F6D">
      <w:pPr>
        <w:outlineLvl w:val="0"/>
        <w:rPr>
          <w:rFonts w:cs="Arial"/>
          <w:b/>
          <w:sz w:val="24"/>
        </w:rPr>
      </w:pPr>
    </w:p>
    <w:p w14:paraId="2559FDA3" w14:textId="77777777" w:rsidR="00101F6D" w:rsidRDefault="00101F6D" w:rsidP="00101F6D">
      <w:pPr>
        <w:outlineLvl w:val="0"/>
        <w:rPr>
          <w:rFonts w:cs="Arial"/>
          <w:b/>
          <w:sz w:val="24"/>
        </w:rPr>
      </w:pPr>
      <w:r>
        <w:rPr>
          <w:rFonts w:cs="Arial"/>
          <w:b/>
          <w:sz w:val="24"/>
        </w:rPr>
        <w:t>Duties:</w:t>
      </w:r>
    </w:p>
    <w:p w14:paraId="08640CEB" w14:textId="77777777" w:rsidR="00101F6D" w:rsidRDefault="00101F6D" w:rsidP="00101F6D">
      <w:pPr>
        <w:outlineLvl w:val="0"/>
        <w:rPr>
          <w:rFonts w:cs="Arial"/>
          <w:b/>
          <w:sz w:val="24"/>
        </w:rPr>
      </w:pPr>
    </w:p>
    <w:p w14:paraId="0150376A" w14:textId="77777777" w:rsidR="00101F6D" w:rsidRDefault="00101F6D" w:rsidP="00101F6D">
      <w:pPr>
        <w:outlineLvl w:val="0"/>
        <w:rPr>
          <w:rFonts w:cs="Arial"/>
        </w:rPr>
      </w:pPr>
      <w:r>
        <w:rPr>
          <w:rFonts w:cs="Arial"/>
        </w:rPr>
        <w:t xml:space="preserve">The Governing </w:t>
      </w:r>
      <w:r w:rsidR="00B95CF3">
        <w:rPr>
          <w:rFonts w:cs="Arial"/>
        </w:rPr>
        <w:t>Board</w:t>
      </w:r>
      <w:r>
        <w:rPr>
          <w:rFonts w:cs="Arial"/>
        </w:rPr>
        <w:t xml:space="preserve"> will undertake the following duties unless delegated, in line with statutory guidance.  Any delegated duties will be minuted accordingly:</w:t>
      </w:r>
    </w:p>
    <w:p w14:paraId="7D6A9F24" w14:textId="77777777" w:rsidR="00101F6D" w:rsidRDefault="00101F6D" w:rsidP="00101F6D">
      <w:pPr>
        <w:outlineLvl w:val="0"/>
        <w:rPr>
          <w:rFonts w:cs="Arial"/>
        </w:rPr>
      </w:pPr>
    </w:p>
    <w:p w14:paraId="7E682CC6" w14:textId="77777777" w:rsidR="00101F6D" w:rsidRDefault="00101F6D" w:rsidP="00101F6D">
      <w:pPr>
        <w:pStyle w:val="ColorfulList-Accent11"/>
        <w:numPr>
          <w:ilvl w:val="0"/>
          <w:numId w:val="7"/>
        </w:numPr>
        <w:outlineLvl w:val="0"/>
        <w:rPr>
          <w:rFonts w:ascii="Arial" w:hAnsi="Arial" w:cs="Arial"/>
        </w:rPr>
      </w:pPr>
      <w:r>
        <w:rPr>
          <w:rFonts w:ascii="Arial" w:hAnsi="Arial" w:cs="Arial"/>
        </w:rPr>
        <w:t xml:space="preserve">To discharge the statutory requirements of a governing </w:t>
      </w:r>
      <w:r w:rsidR="00B95CF3">
        <w:rPr>
          <w:rFonts w:ascii="Arial" w:hAnsi="Arial" w:cs="Arial"/>
        </w:rPr>
        <w:t>board</w:t>
      </w:r>
      <w:r>
        <w:rPr>
          <w:rFonts w:ascii="Arial" w:hAnsi="Arial" w:cs="Arial"/>
        </w:rPr>
        <w:t>, including publishing of information and approval of statutory policies and documents.</w:t>
      </w:r>
    </w:p>
    <w:p w14:paraId="7D8AA7AE" w14:textId="77777777" w:rsidR="00101F6D" w:rsidRDefault="00101F6D" w:rsidP="00101F6D">
      <w:pPr>
        <w:pStyle w:val="BodyText"/>
        <w:numPr>
          <w:ilvl w:val="0"/>
          <w:numId w:val="7"/>
        </w:numPr>
      </w:pPr>
      <w:r>
        <w:lastRenderedPageBreak/>
        <w:t>To ensure the school has strategic plans in place to deliver effective teaching and learning within the school budget and that the school staffing complement supports the aims and ethos and is affordable.</w:t>
      </w:r>
    </w:p>
    <w:p w14:paraId="4B4FB2E0" w14:textId="77777777" w:rsidR="00101F6D" w:rsidRDefault="00101F6D" w:rsidP="00101F6D">
      <w:pPr>
        <w:ind w:left="720"/>
        <w:rPr>
          <w:rFonts w:cs="Arial"/>
        </w:rPr>
      </w:pPr>
    </w:p>
    <w:p w14:paraId="4B8E0E2C" w14:textId="77777777" w:rsidR="00101F6D" w:rsidRPr="00B030BA" w:rsidRDefault="00101F6D" w:rsidP="00101F6D">
      <w:pPr>
        <w:numPr>
          <w:ilvl w:val="0"/>
          <w:numId w:val="7"/>
        </w:numPr>
        <w:rPr>
          <w:rFonts w:cs="Arial"/>
        </w:rPr>
      </w:pPr>
      <w:r w:rsidRPr="00B07A64">
        <w:rPr>
          <w:rFonts w:cs="Arial"/>
        </w:rPr>
        <w:t xml:space="preserve">To </w:t>
      </w:r>
      <w:r>
        <w:rPr>
          <w:rFonts w:cs="Arial"/>
        </w:rPr>
        <w:t>appoint Link Governors and t</w:t>
      </w:r>
      <w:r w:rsidRPr="00B07A64">
        <w:rPr>
          <w:rFonts w:cs="Arial"/>
        </w:rPr>
        <w:t xml:space="preserve">o </w:t>
      </w:r>
      <w:r>
        <w:rPr>
          <w:rFonts w:cs="Arial"/>
        </w:rPr>
        <w:t>receive regular reports from these governors.</w:t>
      </w:r>
    </w:p>
    <w:p w14:paraId="23C27CD0" w14:textId="77777777" w:rsidR="00101F6D" w:rsidRPr="00B030BA" w:rsidRDefault="00101F6D" w:rsidP="00101F6D">
      <w:pPr>
        <w:pStyle w:val="ColorfulList-Accent11"/>
        <w:rPr>
          <w:rFonts w:ascii="Arial" w:hAnsi="Arial" w:cs="Arial"/>
        </w:rPr>
      </w:pPr>
    </w:p>
    <w:p w14:paraId="773AEE55" w14:textId="77777777" w:rsidR="00101F6D" w:rsidRDefault="00101F6D" w:rsidP="00101F6D">
      <w:pPr>
        <w:pStyle w:val="ColorfulList-Accent11"/>
        <w:numPr>
          <w:ilvl w:val="0"/>
          <w:numId w:val="7"/>
        </w:numPr>
        <w:outlineLvl w:val="0"/>
        <w:rPr>
          <w:rFonts w:ascii="Arial" w:hAnsi="Arial" w:cs="Arial"/>
        </w:rPr>
      </w:pPr>
      <w:r w:rsidRPr="00764DD1">
        <w:rPr>
          <w:rFonts w:ascii="Arial" w:hAnsi="Arial" w:cs="Arial"/>
        </w:rPr>
        <w:t>To undertake monitoring visits to the school</w:t>
      </w:r>
      <w:r>
        <w:rPr>
          <w:rFonts w:ascii="Arial" w:hAnsi="Arial" w:cs="Arial"/>
        </w:rPr>
        <w:t xml:space="preserve"> to evaluate the performance of the school.</w:t>
      </w:r>
    </w:p>
    <w:p w14:paraId="2AD62A9E" w14:textId="77777777" w:rsidR="00101F6D" w:rsidRDefault="00101F6D" w:rsidP="00101F6D">
      <w:pPr>
        <w:numPr>
          <w:ilvl w:val="0"/>
          <w:numId w:val="7"/>
        </w:numPr>
        <w:rPr>
          <w:rFonts w:cs="Arial"/>
        </w:rPr>
      </w:pPr>
      <w:r w:rsidRPr="00B07A64">
        <w:rPr>
          <w:rFonts w:cs="Arial"/>
        </w:rPr>
        <w:t>To undertake any necessary training (in or out of school) that is necessary to enable effective monitoring of standards</w:t>
      </w:r>
      <w:r>
        <w:rPr>
          <w:rFonts w:cs="Arial"/>
        </w:rPr>
        <w:t>.</w:t>
      </w:r>
    </w:p>
    <w:p w14:paraId="752DAD10" w14:textId="77777777" w:rsidR="00101F6D" w:rsidRDefault="00101F6D" w:rsidP="00101F6D">
      <w:pPr>
        <w:ind w:left="720"/>
        <w:rPr>
          <w:rFonts w:cs="Arial"/>
        </w:rPr>
      </w:pPr>
    </w:p>
    <w:p w14:paraId="74552B75" w14:textId="77777777" w:rsidR="00101F6D" w:rsidRDefault="00101F6D" w:rsidP="00101F6D">
      <w:pPr>
        <w:numPr>
          <w:ilvl w:val="0"/>
          <w:numId w:val="7"/>
        </w:numPr>
        <w:rPr>
          <w:rFonts w:cs="Arial"/>
        </w:rPr>
      </w:pPr>
      <w:r>
        <w:rPr>
          <w:rFonts w:cs="Arial"/>
        </w:rPr>
        <w:t>To appoint an appeals panel annually</w:t>
      </w:r>
    </w:p>
    <w:p w14:paraId="02711008" w14:textId="77777777" w:rsidR="00101F6D" w:rsidRPr="00D15F6A" w:rsidRDefault="00101F6D" w:rsidP="00101F6D">
      <w:pPr>
        <w:rPr>
          <w:rFonts w:cs="Arial"/>
        </w:rPr>
      </w:pPr>
    </w:p>
    <w:p w14:paraId="4680C55E" w14:textId="77777777" w:rsidR="00101F6D" w:rsidRDefault="00101F6D" w:rsidP="00101F6D">
      <w:pPr>
        <w:ind w:left="360"/>
        <w:outlineLvl w:val="0"/>
        <w:rPr>
          <w:rFonts w:cs="Arial"/>
          <w:b/>
        </w:rPr>
      </w:pPr>
      <w:r>
        <w:rPr>
          <w:rFonts w:cs="Arial"/>
          <w:b/>
        </w:rPr>
        <w:t>Outcomes for Children and Learners</w:t>
      </w:r>
    </w:p>
    <w:p w14:paraId="55208569" w14:textId="77777777" w:rsidR="00101F6D" w:rsidRDefault="00101F6D" w:rsidP="00101F6D">
      <w:pPr>
        <w:ind w:left="360"/>
        <w:outlineLvl w:val="0"/>
        <w:rPr>
          <w:rFonts w:cs="Arial"/>
          <w:b/>
        </w:rPr>
      </w:pPr>
    </w:p>
    <w:p w14:paraId="5BAAEAF4" w14:textId="77777777" w:rsidR="00101F6D" w:rsidRDefault="00101F6D" w:rsidP="00101F6D">
      <w:pPr>
        <w:pStyle w:val="ColorfulList-Accent11"/>
        <w:numPr>
          <w:ilvl w:val="0"/>
          <w:numId w:val="8"/>
        </w:numPr>
        <w:spacing w:after="0" w:line="240" w:lineRule="auto"/>
        <w:rPr>
          <w:rFonts w:ascii="Arial" w:hAnsi="Arial" w:cs="Arial"/>
        </w:rPr>
      </w:pPr>
      <w:r w:rsidRPr="00B030BA">
        <w:rPr>
          <w:rFonts w:ascii="Arial" w:hAnsi="Arial" w:cs="Arial"/>
        </w:rPr>
        <w:t xml:space="preserve">To discuss the performance data for the school </w:t>
      </w:r>
    </w:p>
    <w:p w14:paraId="47047C5D" w14:textId="77777777" w:rsidR="00101F6D" w:rsidRDefault="00101F6D" w:rsidP="00101F6D">
      <w:pPr>
        <w:pStyle w:val="ColorfulList-Accent11"/>
        <w:spacing w:after="0" w:line="240" w:lineRule="auto"/>
        <w:rPr>
          <w:rFonts w:ascii="Arial" w:hAnsi="Arial" w:cs="Arial"/>
        </w:rPr>
      </w:pPr>
    </w:p>
    <w:p w14:paraId="1223E0F1" w14:textId="77777777" w:rsidR="00101F6D" w:rsidRDefault="00101F6D" w:rsidP="00101F6D">
      <w:pPr>
        <w:numPr>
          <w:ilvl w:val="0"/>
          <w:numId w:val="8"/>
        </w:numPr>
        <w:rPr>
          <w:rFonts w:cs="Arial"/>
        </w:rPr>
      </w:pPr>
      <w:r w:rsidRPr="00B07A64">
        <w:rPr>
          <w:rFonts w:cs="Arial"/>
        </w:rPr>
        <w:t xml:space="preserve">To monitor pupil achievement </w:t>
      </w:r>
      <w:r>
        <w:rPr>
          <w:rFonts w:cs="Arial"/>
        </w:rPr>
        <w:t>and progress</w:t>
      </w:r>
    </w:p>
    <w:p w14:paraId="05793946" w14:textId="77777777" w:rsidR="00101F6D" w:rsidRDefault="00101F6D" w:rsidP="00101F6D">
      <w:pPr>
        <w:ind w:left="720"/>
        <w:rPr>
          <w:rFonts w:cs="Arial"/>
        </w:rPr>
      </w:pPr>
    </w:p>
    <w:p w14:paraId="1696DCFE" w14:textId="77777777" w:rsidR="00101F6D" w:rsidRPr="00B07A64" w:rsidRDefault="00101F6D" w:rsidP="00101F6D">
      <w:pPr>
        <w:numPr>
          <w:ilvl w:val="0"/>
          <w:numId w:val="8"/>
        </w:numPr>
        <w:rPr>
          <w:rFonts w:cs="Arial"/>
        </w:rPr>
      </w:pPr>
      <w:r>
        <w:rPr>
          <w:rFonts w:cs="Arial"/>
        </w:rPr>
        <w:t>To review the progress and attainment of Pupil Premium pupils and other vulnerable groups.</w:t>
      </w:r>
    </w:p>
    <w:p w14:paraId="34A8B658" w14:textId="77777777" w:rsidR="00101F6D" w:rsidRDefault="00101F6D" w:rsidP="00101F6D">
      <w:pPr>
        <w:rPr>
          <w:rFonts w:cs="Arial"/>
        </w:rPr>
      </w:pPr>
    </w:p>
    <w:p w14:paraId="47681F0B" w14:textId="77777777" w:rsidR="00101F6D" w:rsidRPr="001A391F" w:rsidRDefault="00101F6D" w:rsidP="00101F6D">
      <w:pPr>
        <w:numPr>
          <w:ilvl w:val="0"/>
          <w:numId w:val="8"/>
        </w:numPr>
        <w:rPr>
          <w:rFonts w:cs="Arial"/>
        </w:rPr>
      </w:pPr>
      <w:r w:rsidRPr="001A391F">
        <w:rPr>
          <w:rFonts w:cs="Arial"/>
        </w:rPr>
        <w:t xml:space="preserve">To monitor pupil numbers and attendance </w:t>
      </w:r>
    </w:p>
    <w:p w14:paraId="007BB102" w14:textId="77777777" w:rsidR="00101F6D" w:rsidRPr="00B030BA" w:rsidRDefault="00101F6D" w:rsidP="00101F6D">
      <w:pPr>
        <w:outlineLvl w:val="0"/>
        <w:rPr>
          <w:rFonts w:cs="Arial"/>
          <w:b/>
        </w:rPr>
      </w:pPr>
    </w:p>
    <w:p w14:paraId="24423C32" w14:textId="77777777" w:rsidR="00101F6D" w:rsidRDefault="00101F6D" w:rsidP="00101F6D">
      <w:pPr>
        <w:ind w:left="360"/>
        <w:outlineLvl w:val="0"/>
        <w:rPr>
          <w:rFonts w:cs="Arial"/>
          <w:b/>
        </w:rPr>
      </w:pPr>
      <w:r>
        <w:rPr>
          <w:rFonts w:cs="Arial"/>
          <w:b/>
        </w:rPr>
        <w:t>Quality of Teaching, Learning &amp; Assessment</w:t>
      </w:r>
    </w:p>
    <w:p w14:paraId="1C0C12EC" w14:textId="77777777" w:rsidR="00101F6D" w:rsidRDefault="00101F6D" w:rsidP="00101F6D">
      <w:pPr>
        <w:ind w:left="360"/>
        <w:outlineLvl w:val="0"/>
        <w:rPr>
          <w:rFonts w:cs="Arial"/>
          <w:b/>
        </w:rPr>
      </w:pPr>
    </w:p>
    <w:p w14:paraId="163EB507" w14:textId="77777777" w:rsidR="00101F6D" w:rsidRPr="00FB7D12" w:rsidRDefault="00101F6D" w:rsidP="00101F6D">
      <w:pPr>
        <w:pStyle w:val="BodyText"/>
        <w:numPr>
          <w:ilvl w:val="0"/>
          <w:numId w:val="9"/>
        </w:numPr>
        <w:rPr>
          <w:szCs w:val="22"/>
        </w:rPr>
      </w:pPr>
      <w:r>
        <w:rPr>
          <w:szCs w:val="22"/>
        </w:rPr>
        <w:t>To ensure that regard is</w:t>
      </w:r>
      <w:r w:rsidRPr="00FB7D12">
        <w:rPr>
          <w:szCs w:val="22"/>
        </w:rPr>
        <w:t xml:space="preserve"> paid to pupil’s spiritual, moral, social, emotional and cultural development and fundamental British values are promoted within the school.</w:t>
      </w:r>
    </w:p>
    <w:p w14:paraId="7EB37BBC" w14:textId="77777777" w:rsidR="00101F6D" w:rsidRDefault="00101F6D" w:rsidP="00101F6D">
      <w:pPr>
        <w:pStyle w:val="ColorfulList-Accent11"/>
        <w:outlineLvl w:val="0"/>
        <w:rPr>
          <w:rFonts w:ascii="Arial" w:hAnsi="Arial" w:cs="Arial"/>
        </w:rPr>
      </w:pPr>
    </w:p>
    <w:p w14:paraId="469EC79B" w14:textId="77777777" w:rsidR="00101F6D" w:rsidRPr="00B030BA" w:rsidRDefault="00101F6D" w:rsidP="00101F6D">
      <w:pPr>
        <w:pStyle w:val="ColorfulList-Accent11"/>
        <w:numPr>
          <w:ilvl w:val="0"/>
          <w:numId w:val="9"/>
        </w:numPr>
        <w:outlineLvl w:val="0"/>
        <w:rPr>
          <w:rFonts w:ascii="Arial" w:hAnsi="Arial" w:cs="Arial"/>
        </w:rPr>
      </w:pPr>
      <w:r w:rsidRPr="00B030BA">
        <w:rPr>
          <w:rFonts w:ascii="Arial" w:hAnsi="Arial" w:cs="Arial"/>
        </w:rPr>
        <w:t>To ensure a broad and balanced curriculum is taught at the school</w:t>
      </w:r>
    </w:p>
    <w:p w14:paraId="545C618B" w14:textId="77777777" w:rsidR="00101F6D" w:rsidRPr="00B030BA" w:rsidRDefault="00101F6D" w:rsidP="00101F6D">
      <w:pPr>
        <w:pStyle w:val="ColorfulList-Accent11"/>
        <w:outlineLvl w:val="0"/>
        <w:rPr>
          <w:rFonts w:ascii="Arial" w:hAnsi="Arial" w:cs="Arial"/>
        </w:rPr>
      </w:pPr>
    </w:p>
    <w:p w14:paraId="77170256" w14:textId="77777777" w:rsidR="00101F6D" w:rsidRDefault="00101F6D" w:rsidP="00101F6D">
      <w:pPr>
        <w:pStyle w:val="ColorfulList-Accent11"/>
        <w:numPr>
          <w:ilvl w:val="0"/>
          <w:numId w:val="9"/>
        </w:numPr>
        <w:outlineLvl w:val="0"/>
        <w:rPr>
          <w:rFonts w:ascii="Arial" w:hAnsi="Arial" w:cs="Arial"/>
        </w:rPr>
      </w:pPr>
      <w:r>
        <w:rPr>
          <w:rFonts w:ascii="Arial" w:hAnsi="Arial" w:cs="Arial"/>
        </w:rPr>
        <w:t>To r</w:t>
      </w:r>
      <w:r w:rsidRPr="00B030BA">
        <w:rPr>
          <w:rFonts w:ascii="Arial" w:hAnsi="Arial" w:cs="Arial"/>
        </w:rPr>
        <w:t>e</w:t>
      </w:r>
      <w:r>
        <w:rPr>
          <w:rFonts w:ascii="Arial" w:hAnsi="Arial" w:cs="Arial"/>
        </w:rPr>
        <w:t>c</w:t>
      </w:r>
      <w:r w:rsidRPr="00B030BA">
        <w:rPr>
          <w:rFonts w:ascii="Arial" w:hAnsi="Arial" w:cs="Arial"/>
        </w:rPr>
        <w:t>eive regular updates from the Headteacher of the Quality of Teaching, Learning &amp; Assessment within the school.</w:t>
      </w:r>
    </w:p>
    <w:p w14:paraId="48C18C36" w14:textId="77777777" w:rsidR="00101F6D" w:rsidRDefault="00101F6D" w:rsidP="00101F6D">
      <w:pPr>
        <w:pStyle w:val="BodyText"/>
        <w:numPr>
          <w:ilvl w:val="0"/>
          <w:numId w:val="9"/>
        </w:numPr>
        <w:rPr>
          <w:szCs w:val="22"/>
        </w:rPr>
      </w:pPr>
      <w:r w:rsidRPr="00B07A64">
        <w:rPr>
          <w:szCs w:val="22"/>
        </w:rPr>
        <w:t xml:space="preserve">To ensure effective provision for pupils with Special Educational Needs </w:t>
      </w:r>
      <w:r>
        <w:rPr>
          <w:szCs w:val="22"/>
        </w:rPr>
        <w:t xml:space="preserve">and Disabilities </w:t>
      </w:r>
      <w:r w:rsidRPr="00B07A64">
        <w:rPr>
          <w:szCs w:val="22"/>
        </w:rPr>
        <w:t>(SEN</w:t>
      </w:r>
      <w:r>
        <w:rPr>
          <w:szCs w:val="22"/>
        </w:rPr>
        <w:t>D</w:t>
      </w:r>
      <w:r w:rsidRPr="00B07A64">
        <w:rPr>
          <w:szCs w:val="22"/>
        </w:rPr>
        <w:t>).</w:t>
      </w:r>
    </w:p>
    <w:p w14:paraId="442CCDE8" w14:textId="77777777" w:rsidR="00101F6D" w:rsidRDefault="00101F6D" w:rsidP="00101F6D">
      <w:pPr>
        <w:pStyle w:val="BodyText"/>
        <w:ind w:left="720"/>
        <w:rPr>
          <w:szCs w:val="22"/>
        </w:rPr>
      </w:pPr>
    </w:p>
    <w:p w14:paraId="05E41267" w14:textId="77777777" w:rsidR="00101F6D" w:rsidRDefault="00101F6D" w:rsidP="00101F6D">
      <w:pPr>
        <w:pStyle w:val="ColorfulList-Accent11"/>
        <w:numPr>
          <w:ilvl w:val="0"/>
          <w:numId w:val="9"/>
        </w:numPr>
        <w:spacing w:after="0" w:line="240" w:lineRule="auto"/>
        <w:rPr>
          <w:rFonts w:ascii="Arial" w:hAnsi="Arial" w:cs="Arial"/>
        </w:rPr>
      </w:pPr>
      <w:r w:rsidRPr="00B030BA">
        <w:rPr>
          <w:rFonts w:ascii="Arial" w:hAnsi="Arial" w:cs="Arial"/>
        </w:rPr>
        <w:t>To meet with the lead professionals within the school to gain an understanding of the scope of the curriculum objectives and the activities the school is conducting to achieve success</w:t>
      </w:r>
    </w:p>
    <w:p w14:paraId="19A2BA15" w14:textId="77777777" w:rsidR="00101F6D" w:rsidRPr="00B030BA" w:rsidRDefault="00101F6D" w:rsidP="00101F6D">
      <w:pPr>
        <w:ind w:left="360"/>
        <w:outlineLvl w:val="0"/>
        <w:rPr>
          <w:rFonts w:cs="Arial"/>
        </w:rPr>
      </w:pPr>
    </w:p>
    <w:p w14:paraId="12C9881B" w14:textId="77777777" w:rsidR="00101F6D" w:rsidRDefault="00101F6D" w:rsidP="00101F6D">
      <w:pPr>
        <w:ind w:left="360"/>
        <w:outlineLvl w:val="0"/>
        <w:rPr>
          <w:rFonts w:cs="Arial"/>
          <w:b/>
        </w:rPr>
      </w:pPr>
      <w:r>
        <w:rPr>
          <w:rFonts w:cs="Arial"/>
          <w:b/>
        </w:rPr>
        <w:t>Leadership &amp; Management</w:t>
      </w:r>
    </w:p>
    <w:p w14:paraId="58772A6E" w14:textId="77777777" w:rsidR="00101F6D" w:rsidRDefault="00101F6D" w:rsidP="00101F6D">
      <w:pPr>
        <w:ind w:left="360"/>
        <w:outlineLvl w:val="0"/>
        <w:rPr>
          <w:rFonts w:cs="Arial"/>
          <w:b/>
        </w:rPr>
      </w:pPr>
    </w:p>
    <w:p w14:paraId="6EA3A7C2" w14:textId="77777777" w:rsidR="00101F6D" w:rsidRDefault="00101F6D" w:rsidP="00101F6D">
      <w:pPr>
        <w:pStyle w:val="ColorfulList-Accent11"/>
        <w:numPr>
          <w:ilvl w:val="0"/>
          <w:numId w:val="7"/>
        </w:numPr>
        <w:outlineLvl w:val="0"/>
        <w:rPr>
          <w:rFonts w:ascii="Arial" w:hAnsi="Arial" w:cs="Arial"/>
        </w:rPr>
      </w:pPr>
      <w:r>
        <w:rPr>
          <w:rFonts w:ascii="Arial" w:hAnsi="Arial" w:cs="Arial"/>
        </w:rPr>
        <w:t>To approve a 3 year budget plan taking into account the agreed priorities of the School Development Plan.</w:t>
      </w:r>
    </w:p>
    <w:p w14:paraId="1767A99A" w14:textId="77777777" w:rsidR="00101F6D" w:rsidRDefault="00101F6D" w:rsidP="00101F6D">
      <w:pPr>
        <w:numPr>
          <w:ilvl w:val="0"/>
          <w:numId w:val="7"/>
        </w:numPr>
        <w:spacing w:before="40" w:after="40"/>
        <w:rPr>
          <w:rFonts w:cs="Arial"/>
        </w:rPr>
      </w:pPr>
      <w:r w:rsidRPr="00874264">
        <w:rPr>
          <w:rFonts w:cs="Arial"/>
        </w:rPr>
        <w:t xml:space="preserve">To consider a budget position statement including virement decisions </w:t>
      </w:r>
      <w:r>
        <w:rPr>
          <w:rFonts w:cs="Arial"/>
        </w:rPr>
        <w:t>at least 3 times per year.</w:t>
      </w:r>
    </w:p>
    <w:p w14:paraId="7EE2309D" w14:textId="77777777" w:rsidR="00101F6D" w:rsidRDefault="00101F6D" w:rsidP="00101F6D">
      <w:pPr>
        <w:spacing w:before="40" w:after="40"/>
        <w:ind w:left="720"/>
        <w:rPr>
          <w:rFonts w:cs="Arial"/>
        </w:rPr>
      </w:pPr>
    </w:p>
    <w:p w14:paraId="466FF5AA" w14:textId="77777777" w:rsidR="00101F6D" w:rsidRPr="00874264" w:rsidRDefault="00101F6D" w:rsidP="00101F6D">
      <w:pPr>
        <w:numPr>
          <w:ilvl w:val="0"/>
          <w:numId w:val="7"/>
        </w:numPr>
        <w:spacing w:before="40" w:after="40"/>
        <w:rPr>
          <w:rFonts w:cs="Arial"/>
        </w:rPr>
      </w:pPr>
      <w:r w:rsidRPr="00874264">
        <w:rPr>
          <w:rFonts w:cs="Arial"/>
        </w:rPr>
        <w:t>To ensure that the school operates within the Financial Regulations of the County Council</w:t>
      </w:r>
    </w:p>
    <w:p w14:paraId="503053B2" w14:textId="77777777" w:rsidR="00101F6D" w:rsidRDefault="00101F6D" w:rsidP="00101F6D">
      <w:pPr>
        <w:spacing w:before="40" w:after="40"/>
        <w:ind w:left="720"/>
        <w:rPr>
          <w:rFonts w:cs="Arial"/>
        </w:rPr>
      </w:pPr>
    </w:p>
    <w:p w14:paraId="6907C4CE" w14:textId="77777777" w:rsidR="00101F6D" w:rsidRPr="00874264" w:rsidRDefault="00101F6D" w:rsidP="00101F6D">
      <w:pPr>
        <w:numPr>
          <w:ilvl w:val="0"/>
          <w:numId w:val="7"/>
        </w:numPr>
        <w:spacing w:before="40" w:after="40"/>
        <w:rPr>
          <w:rFonts w:cs="Arial"/>
        </w:rPr>
      </w:pPr>
      <w:r w:rsidRPr="00874264">
        <w:rPr>
          <w:rFonts w:cs="Arial"/>
        </w:rPr>
        <w:t xml:space="preserve">To monitor expenditure of all voluntary funds kept on behalf of the Governing </w:t>
      </w:r>
      <w:r w:rsidR="00B95CF3">
        <w:rPr>
          <w:rFonts w:cs="Arial"/>
        </w:rPr>
        <w:t>Board</w:t>
      </w:r>
    </w:p>
    <w:p w14:paraId="6A15F750" w14:textId="77777777" w:rsidR="00101F6D" w:rsidRDefault="00101F6D" w:rsidP="00101F6D">
      <w:pPr>
        <w:spacing w:before="40" w:after="40"/>
        <w:ind w:left="720"/>
        <w:rPr>
          <w:rFonts w:cs="Arial"/>
        </w:rPr>
      </w:pPr>
    </w:p>
    <w:p w14:paraId="67BDA827" w14:textId="77777777" w:rsidR="00101F6D" w:rsidRDefault="00101F6D" w:rsidP="00101F6D">
      <w:pPr>
        <w:numPr>
          <w:ilvl w:val="0"/>
          <w:numId w:val="7"/>
        </w:numPr>
        <w:spacing w:before="40" w:after="40"/>
        <w:rPr>
          <w:rFonts w:cs="Arial"/>
        </w:rPr>
      </w:pPr>
      <w:r w:rsidRPr="00874264">
        <w:rPr>
          <w:rFonts w:cs="Arial"/>
        </w:rPr>
        <w:t xml:space="preserve">To allocate sufficient funds in the annual budget to provide for pay increments as recommended under </w:t>
      </w:r>
      <w:r w:rsidRPr="00D61EAC">
        <w:rPr>
          <w:rFonts w:cs="Arial"/>
        </w:rPr>
        <w:t xml:space="preserve">Appraisal and Performance Management arrangements.  In the light </w:t>
      </w:r>
      <w:r w:rsidRPr="00D61EAC">
        <w:rPr>
          <w:rFonts w:cs="Arial"/>
        </w:rPr>
        <w:lastRenderedPageBreak/>
        <w:t>of the Headteacher Performance Management Group’s recommendations, to allocate/determine whether sufficient funds have been made available to cover recommended increments</w:t>
      </w:r>
    </w:p>
    <w:p w14:paraId="71E8D62D" w14:textId="77777777" w:rsidR="00101F6D" w:rsidRDefault="00101F6D" w:rsidP="00101F6D">
      <w:pPr>
        <w:spacing w:before="40" w:after="40"/>
        <w:rPr>
          <w:rFonts w:cs="Arial"/>
        </w:rPr>
      </w:pPr>
    </w:p>
    <w:p w14:paraId="0C6D7FC6" w14:textId="04445FDF" w:rsidR="00101F6D" w:rsidRPr="00A81CCD" w:rsidRDefault="00101F6D" w:rsidP="00101F6D">
      <w:pPr>
        <w:numPr>
          <w:ilvl w:val="0"/>
          <w:numId w:val="7"/>
        </w:numPr>
        <w:spacing w:before="40" w:after="40"/>
        <w:rPr>
          <w:rFonts w:cs="Arial"/>
        </w:rPr>
      </w:pPr>
      <w:r>
        <w:rPr>
          <w:rFonts w:cs="Arial"/>
        </w:rPr>
        <w:t xml:space="preserve">To undertake the role of a Pay Committee as per the model Terms of Reference of the Pay Committee </w:t>
      </w:r>
    </w:p>
    <w:p w14:paraId="5FCB997B" w14:textId="77777777" w:rsidR="00101F6D" w:rsidRDefault="00101F6D" w:rsidP="00101F6D">
      <w:pPr>
        <w:spacing w:before="40" w:after="40"/>
        <w:ind w:left="720"/>
        <w:rPr>
          <w:rFonts w:cs="Arial"/>
        </w:rPr>
      </w:pPr>
    </w:p>
    <w:p w14:paraId="20CBF99F" w14:textId="77777777" w:rsidR="00101F6D" w:rsidRPr="00874264" w:rsidRDefault="00101F6D" w:rsidP="00101F6D">
      <w:pPr>
        <w:numPr>
          <w:ilvl w:val="0"/>
          <w:numId w:val="7"/>
        </w:numPr>
        <w:spacing w:before="40" w:after="40"/>
        <w:rPr>
          <w:rFonts w:cs="Arial"/>
        </w:rPr>
      </w:pPr>
      <w:r w:rsidRPr="00874264">
        <w:rPr>
          <w:rFonts w:cs="Arial"/>
        </w:rPr>
        <w:t xml:space="preserve">To draft and keep under review the staffing structure in consultation with the Headteacher </w:t>
      </w:r>
    </w:p>
    <w:p w14:paraId="4C341EDB" w14:textId="77777777" w:rsidR="00101F6D" w:rsidRDefault="00101F6D" w:rsidP="00101F6D">
      <w:pPr>
        <w:spacing w:before="40" w:after="40"/>
        <w:ind w:left="720"/>
        <w:rPr>
          <w:rFonts w:cs="Arial"/>
        </w:rPr>
      </w:pPr>
    </w:p>
    <w:p w14:paraId="06908616" w14:textId="77777777" w:rsidR="00101F6D" w:rsidRPr="00874264" w:rsidRDefault="00101F6D" w:rsidP="00101F6D">
      <w:pPr>
        <w:numPr>
          <w:ilvl w:val="0"/>
          <w:numId w:val="7"/>
        </w:numPr>
        <w:spacing w:before="40" w:after="40"/>
        <w:rPr>
          <w:rFonts w:cs="Arial"/>
        </w:rPr>
      </w:pPr>
      <w:r w:rsidRPr="00874264">
        <w:rPr>
          <w:rFonts w:cs="Arial"/>
        </w:rPr>
        <w:t>To oversee the appointment procedure for all staff</w:t>
      </w:r>
    </w:p>
    <w:p w14:paraId="7174BB41" w14:textId="77777777" w:rsidR="00101F6D" w:rsidRDefault="00101F6D" w:rsidP="00101F6D">
      <w:pPr>
        <w:spacing w:before="40" w:after="40"/>
        <w:ind w:left="720"/>
        <w:rPr>
          <w:rFonts w:cs="Arial"/>
        </w:rPr>
      </w:pPr>
    </w:p>
    <w:p w14:paraId="26408E79" w14:textId="77777777" w:rsidR="00101F6D" w:rsidRPr="00874264" w:rsidRDefault="00101F6D" w:rsidP="00101F6D">
      <w:pPr>
        <w:numPr>
          <w:ilvl w:val="0"/>
          <w:numId w:val="7"/>
        </w:numPr>
        <w:spacing w:before="40" w:after="40"/>
        <w:rPr>
          <w:rFonts w:cs="Arial"/>
        </w:rPr>
      </w:pPr>
      <w:r w:rsidRPr="00874264">
        <w:rPr>
          <w:rFonts w:cs="Arial"/>
        </w:rPr>
        <w:t>To oversee the process leading to staff reductions</w:t>
      </w:r>
    </w:p>
    <w:p w14:paraId="15A67421" w14:textId="77777777" w:rsidR="00101F6D" w:rsidRDefault="00101F6D" w:rsidP="00101F6D">
      <w:pPr>
        <w:spacing w:before="40" w:after="40"/>
        <w:ind w:left="720"/>
        <w:rPr>
          <w:rFonts w:cs="Arial"/>
        </w:rPr>
      </w:pPr>
    </w:p>
    <w:p w14:paraId="2DC1C3FF" w14:textId="77777777" w:rsidR="00101F6D" w:rsidRPr="00874264" w:rsidRDefault="00101F6D" w:rsidP="00101F6D">
      <w:pPr>
        <w:numPr>
          <w:ilvl w:val="0"/>
          <w:numId w:val="7"/>
        </w:numPr>
        <w:spacing w:before="40" w:after="40"/>
        <w:rPr>
          <w:rFonts w:cs="Arial"/>
        </w:rPr>
      </w:pPr>
      <w:r w:rsidRPr="00874264">
        <w:rPr>
          <w:rFonts w:cs="Arial"/>
        </w:rPr>
        <w:t>To keep under review staff work/life balance, working conditions and well-being, including the monitoring of absence</w:t>
      </w:r>
    </w:p>
    <w:p w14:paraId="7D88D557" w14:textId="77777777" w:rsidR="00101F6D" w:rsidRDefault="00101F6D" w:rsidP="00101F6D">
      <w:pPr>
        <w:spacing w:before="40" w:after="40"/>
        <w:ind w:left="720"/>
        <w:rPr>
          <w:rFonts w:cs="Arial"/>
        </w:rPr>
      </w:pPr>
    </w:p>
    <w:p w14:paraId="056D644B" w14:textId="77777777" w:rsidR="00101F6D" w:rsidRPr="00874264" w:rsidRDefault="00101F6D" w:rsidP="00101F6D">
      <w:pPr>
        <w:numPr>
          <w:ilvl w:val="0"/>
          <w:numId w:val="7"/>
        </w:numPr>
        <w:spacing w:before="40" w:after="40"/>
        <w:rPr>
          <w:rFonts w:cs="Arial"/>
        </w:rPr>
      </w:pPr>
      <w:r w:rsidRPr="00874264">
        <w:rPr>
          <w:rFonts w:cs="Arial"/>
        </w:rPr>
        <w:t>To ensure that the requirements of the Schools Financial Value Standards (SFVS) are being maintained or worked towards</w:t>
      </w:r>
    </w:p>
    <w:p w14:paraId="50AD441F" w14:textId="77777777" w:rsidR="00101F6D" w:rsidRDefault="00101F6D" w:rsidP="00101F6D">
      <w:pPr>
        <w:spacing w:before="40" w:after="40"/>
        <w:ind w:left="720"/>
        <w:rPr>
          <w:rFonts w:cs="Arial"/>
        </w:rPr>
      </w:pPr>
    </w:p>
    <w:p w14:paraId="221B3FEA" w14:textId="77777777" w:rsidR="00101F6D" w:rsidRDefault="00101F6D" w:rsidP="00101F6D">
      <w:pPr>
        <w:numPr>
          <w:ilvl w:val="0"/>
          <w:numId w:val="7"/>
        </w:numPr>
        <w:spacing w:before="40" w:after="40"/>
        <w:rPr>
          <w:rFonts w:cs="Arial"/>
        </w:rPr>
      </w:pPr>
      <w:r w:rsidRPr="00874264">
        <w:rPr>
          <w:rFonts w:cs="Arial"/>
        </w:rPr>
        <w:t>To ensure a register of pecuniary and business interests for governors and staff is kept and is open to inspection</w:t>
      </w:r>
      <w:r>
        <w:rPr>
          <w:rFonts w:cs="Arial"/>
        </w:rPr>
        <w:t xml:space="preserve"> and published on the school’s website, in accordance with regulations</w:t>
      </w:r>
      <w:r w:rsidRPr="00874264">
        <w:rPr>
          <w:rFonts w:cs="Arial"/>
        </w:rPr>
        <w:t>.</w:t>
      </w:r>
    </w:p>
    <w:p w14:paraId="0A6FC802" w14:textId="77777777" w:rsidR="00101F6D" w:rsidRDefault="00101F6D" w:rsidP="00101F6D">
      <w:pPr>
        <w:spacing w:before="40" w:after="40"/>
        <w:rPr>
          <w:rFonts w:cs="Arial"/>
        </w:rPr>
      </w:pPr>
    </w:p>
    <w:p w14:paraId="7D589996" w14:textId="77777777" w:rsidR="00101F6D" w:rsidRDefault="00101F6D" w:rsidP="00101F6D">
      <w:pPr>
        <w:outlineLvl w:val="0"/>
        <w:rPr>
          <w:rFonts w:cs="Arial"/>
        </w:rPr>
      </w:pPr>
    </w:p>
    <w:p w14:paraId="4B091DC8" w14:textId="77777777" w:rsidR="00101F6D" w:rsidRDefault="00101F6D" w:rsidP="00101F6D">
      <w:pPr>
        <w:ind w:firstLine="360"/>
        <w:outlineLvl w:val="0"/>
        <w:rPr>
          <w:rFonts w:cs="Arial"/>
          <w:b/>
        </w:rPr>
      </w:pPr>
      <w:r>
        <w:rPr>
          <w:rFonts w:cs="Arial"/>
          <w:b/>
        </w:rPr>
        <w:t>Personal Development, Behaviour and Welfare</w:t>
      </w:r>
    </w:p>
    <w:p w14:paraId="37C85919" w14:textId="77777777" w:rsidR="00101F6D" w:rsidRDefault="00101F6D" w:rsidP="00101F6D">
      <w:pPr>
        <w:ind w:firstLine="360"/>
        <w:outlineLvl w:val="0"/>
        <w:rPr>
          <w:rFonts w:cs="Arial"/>
          <w:b/>
        </w:rPr>
      </w:pPr>
    </w:p>
    <w:p w14:paraId="1C0EECF3" w14:textId="77777777" w:rsidR="00101F6D" w:rsidRDefault="00101F6D" w:rsidP="00101F6D">
      <w:pPr>
        <w:numPr>
          <w:ilvl w:val="0"/>
          <w:numId w:val="7"/>
        </w:numPr>
        <w:spacing w:line="276" w:lineRule="auto"/>
        <w:ind w:left="714" w:hanging="357"/>
        <w:rPr>
          <w:rFonts w:cs="Arial"/>
        </w:rPr>
      </w:pPr>
      <w:r w:rsidRPr="00764DD1">
        <w:rPr>
          <w:rFonts w:cs="Arial"/>
          <w:bCs/>
        </w:rPr>
        <w:t>To ensure all current safeguarding and child protection legislation and ass</w:t>
      </w:r>
      <w:r>
        <w:rPr>
          <w:rFonts w:cs="Arial"/>
          <w:bCs/>
        </w:rPr>
        <w:t>ociated procedures are followed and discussed at every meeting.</w:t>
      </w:r>
    </w:p>
    <w:p w14:paraId="03A4EA17" w14:textId="77777777" w:rsidR="00101F6D" w:rsidRPr="000B63E2" w:rsidRDefault="00101F6D" w:rsidP="00101F6D">
      <w:pPr>
        <w:spacing w:line="276" w:lineRule="auto"/>
        <w:ind w:left="714"/>
        <w:rPr>
          <w:rFonts w:cs="Arial"/>
        </w:rPr>
      </w:pPr>
    </w:p>
    <w:p w14:paraId="68B53697" w14:textId="77777777" w:rsidR="00101F6D" w:rsidRDefault="00101F6D" w:rsidP="00101F6D">
      <w:pPr>
        <w:numPr>
          <w:ilvl w:val="0"/>
          <w:numId w:val="7"/>
        </w:numPr>
        <w:spacing w:after="200" w:line="276" w:lineRule="auto"/>
        <w:rPr>
          <w:rFonts w:cs="Arial"/>
          <w:bCs/>
        </w:rPr>
      </w:pPr>
      <w:r w:rsidRPr="00764DD1">
        <w:rPr>
          <w:rFonts w:cs="Arial"/>
          <w:bCs/>
        </w:rPr>
        <w:t>To assist the Headteacher to discharge their responsibilities under the Health &amp; Safety at Work Act 1974 under the guidance of the Local Authority</w:t>
      </w:r>
    </w:p>
    <w:p w14:paraId="0AFC2E94" w14:textId="77777777" w:rsidR="00101F6D" w:rsidRPr="0087159D" w:rsidRDefault="00101F6D" w:rsidP="00101F6D">
      <w:pPr>
        <w:numPr>
          <w:ilvl w:val="0"/>
          <w:numId w:val="7"/>
        </w:numPr>
        <w:spacing w:after="200" w:line="276" w:lineRule="auto"/>
        <w:rPr>
          <w:rFonts w:cs="Arial"/>
        </w:rPr>
      </w:pPr>
      <w:r w:rsidRPr="00764DD1">
        <w:rPr>
          <w:rFonts w:cs="Arial"/>
          <w:bCs/>
        </w:rPr>
        <w:t>To monitor the effectiveness of the schools health &amp; safety arrangements and make periodic inspections of the buildings and equipment as appropriate</w:t>
      </w:r>
      <w:r>
        <w:rPr>
          <w:rFonts w:cs="Arial"/>
          <w:bCs/>
        </w:rPr>
        <w:t>.</w:t>
      </w:r>
      <w:r w:rsidRPr="0087159D">
        <w:rPr>
          <w:rFonts w:cs="Arial"/>
        </w:rPr>
        <w:t xml:space="preserve"> </w:t>
      </w:r>
    </w:p>
    <w:p w14:paraId="07939094" w14:textId="77777777" w:rsidR="00101F6D" w:rsidRDefault="00101F6D">
      <w:r>
        <w:t xml:space="preserve">To discharge these duties, the Governing </w:t>
      </w:r>
      <w:r w:rsidR="00B95CF3">
        <w:t>Board</w:t>
      </w:r>
      <w:r>
        <w:t xml:space="preserve"> will undertake the following activities –</w:t>
      </w:r>
    </w:p>
    <w:p w14:paraId="431E22B5" w14:textId="77777777" w:rsidR="00101F6D" w:rsidRDefault="00101F6D"/>
    <w:p w14:paraId="76264248" w14:textId="77777777" w:rsidR="0011606E" w:rsidRDefault="0011606E" w:rsidP="00101F6D">
      <w:pPr>
        <w:tabs>
          <w:tab w:val="center" w:pos="4153"/>
          <w:tab w:val="right" w:pos="8306"/>
        </w:tabs>
        <w:rPr>
          <w:rFonts w:cs="Arial"/>
          <w:b/>
          <w:szCs w:val="20"/>
        </w:rPr>
      </w:pPr>
    </w:p>
    <w:p w14:paraId="3A81DA8D" w14:textId="77777777" w:rsidR="00101F6D" w:rsidRPr="003443E9" w:rsidRDefault="00101F6D" w:rsidP="00101F6D">
      <w:pPr>
        <w:tabs>
          <w:tab w:val="center" w:pos="4153"/>
          <w:tab w:val="right" w:pos="8306"/>
        </w:tabs>
        <w:rPr>
          <w:rFonts w:cs="Arial"/>
          <w:b/>
          <w:szCs w:val="20"/>
        </w:rPr>
      </w:pPr>
      <w:r>
        <w:rPr>
          <w:rFonts w:cs="Arial"/>
          <w:b/>
          <w:szCs w:val="20"/>
        </w:rPr>
        <w:t>Activities</w:t>
      </w:r>
    </w:p>
    <w:p w14:paraId="22AA1E9A" w14:textId="77777777" w:rsidR="00101F6D" w:rsidRDefault="00101F6D"/>
    <w:p w14:paraId="7364C971" w14:textId="77777777" w:rsidR="00101F6D" w:rsidRDefault="00101F6D" w:rsidP="00101F6D">
      <w:pPr>
        <w:tabs>
          <w:tab w:val="center" w:pos="4153"/>
          <w:tab w:val="right" w:pos="8306"/>
        </w:tabs>
        <w:rPr>
          <w:rFonts w:cs="Arial"/>
          <w:szCs w:val="20"/>
        </w:rPr>
      </w:pPr>
      <w:r>
        <w:rPr>
          <w:rFonts w:cs="Arial"/>
          <w:szCs w:val="20"/>
          <w:u w:val="single"/>
        </w:rPr>
        <w:t>Outcomes for Children and Learners</w:t>
      </w:r>
    </w:p>
    <w:p w14:paraId="7C90E989" w14:textId="77777777" w:rsidR="00101F6D" w:rsidRPr="00695E93" w:rsidRDefault="00101F6D" w:rsidP="00101F6D">
      <w:pPr>
        <w:tabs>
          <w:tab w:val="center" w:pos="4153"/>
          <w:tab w:val="right" w:pos="8306"/>
        </w:tabs>
        <w:rPr>
          <w:rFonts w:cs="Arial"/>
          <w:szCs w:val="20"/>
          <w:u w:val="single"/>
        </w:rPr>
      </w:pPr>
    </w:p>
    <w:p w14:paraId="5E5C25C7" w14:textId="77777777" w:rsidR="00101F6D" w:rsidRPr="00BF6ECE" w:rsidRDefault="00101F6D" w:rsidP="00101F6D">
      <w:pPr>
        <w:numPr>
          <w:ilvl w:val="0"/>
          <w:numId w:val="10"/>
        </w:numPr>
        <w:spacing w:after="120"/>
        <w:ind w:left="357" w:hanging="357"/>
        <w:rPr>
          <w:rFonts w:cs="Arial"/>
          <w:szCs w:val="20"/>
        </w:rPr>
      </w:pPr>
      <w:r w:rsidRPr="00BF6ECE">
        <w:rPr>
          <w:rFonts w:cs="Arial"/>
          <w:szCs w:val="20"/>
        </w:rPr>
        <w:t xml:space="preserve">To understand the performance data for the school. </w:t>
      </w:r>
    </w:p>
    <w:p w14:paraId="10222A9F" w14:textId="77777777" w:rsidR="00101F6D" w:rsidRPr="00BF6ECE" w:rsidRDefault="00101F6D" w:rsidP="00101F6D">
      <w:pPr>
        <w:numPr>
          <w:ilvl w:val="0"/>
          <w:numId w:val="10"/>
        </w:numPr>
        <w:spacing w:after="120"/>
        <w:ind w:left="357" w:hanging="357"/>
        <w:rPr>
          <w:rFonts w:cs="Arial"/>
          <w:szCs w:val="20"/>
        </w:rPr>
      </w:pPr>
      <w:r w:rsidRPr="00BF6ECE">
        <w:rPr>
          <w:rFonts w:cs="Arial"/>
          <w:szCs w:val="20"/>
        </w:rPr>
        <w:t>To monitor pupil achievement and progress against school targets.</w:t>
      </w:r>
    </w:p>
    <w:p w14:paraId="09C9DBC0" w14:textId="77777777" w:rsidR="00101F6D" w:rsidRPr="00BF6ECE" w:rsidRDefault="00101F6D" w:rsidP="00101F6D">
      <w:pPr>
        <w:numPr>
          <w:ilvl w:val="0"/>
          <w:numId w:val="10"/>
        </w:numPr>
        <w:spacing w:after="120"/>
        <w:ind w:left="357" w:hanging="357"/>
        <w:rPr>
          <w:rFonts w:cs="Arial"/>
          <w:szCs w:val="20"/>
        </w:rPr>
      </w:pPr>
      <w:r w:rsidRPr="00BF6ECE">
        <w:rPr>
          <w:rFonts w:cs="Arial"/>
          <w:szCs w:val="20"/>
        </w:rPr>
        <w:t>To monitor pupil achievement and progress against National Standards.</w:t>
      </w:r>
    </w:p>
    <w:p w14:paraId="1FFFFAE4" w14:textId="77777777" w:rsidR="00101F6D" w:rsidRDefault="00101F6D" w:rsidP="00101F6D">
      <w:pPr>
        <w:numPr>
          <w:ilvl w:val="0"/>
          <w:numId w:val="10"/>
        </w:numPr>
        <w:spacing w:after="120"/>
        <w:ind w:left="357" w:hanging="357"/>
        <w:rPr>
          <w:rFonts w:cs="Arial"/>
          <w:szCs w:val="20"/>
        </w:rPr>
      </w:pPr>
      <w:r w:rsidRPr="00BF6ECE">
        <w:rPr>
          <w:rFonts w:cs="Arial"/>
          <w:szCs w:val="20"/>
        </w:rPr>
        <w:t>To monitor the achievement and progress of vulnerable pupil groups within the school.</w:t>
      </w:r>
    </w:p>
    <w:p w14:paraId="3A48C1C3" w14:textId="77777777" w:rsidR="00101F6D" w:rsidRDefault="00101F6D" w:rsidP="00101F6D">
      <w:pPr>
        <w:ind w:left="357"/>
        <w:rPr>
          <w:rFonts w:cs="Arial"/>
          <w:szCs w:val="20"/>
        </w:rPr>
      </w:pPr>
      <w:r w:rsidRPr="00BF6ECE">
        <w:rPr>
          <w:rFonts w:cs="Arial"/>
          <w:szCs w:val="20"/>
        </w:rPr>
        <w:t>To monitor the impact of any extended services provided</w:t>
      </w:r>
      <w:r>
        <w:rPr>
          <w:rFonts w:cs="Arial"/>
          <w:szCs w:val="20"/>
        </w:rPr>
        <w:t xml:space="preserve"> against pupil achievement.</w:t>
      </w:r>
    </w:p>
    <w:p w14:paraId="143E33E1" w14:textId="77777777" w:rsidR="00101F6D" w:rsidRDefault="00101F6D" w:rsidP="00101F6D">
      <w:pPr>
        <w:ind w:left="357"/>
        <w:rPr>
          <w:rFonts w:cs="Arial"/>
          <w:szCs w:val="20"/>
        </w:rPr>
      </w:pPr>
    </w:p>
    <w:p w14:paraId="3158F0A4" w14:textId="77777777" w:rsidR="00101F6D" w:rsidRPr="00794C74" w:rsidRDefault="00101F6D" w:rsidP="00101F6D">
      <w:r>
        <w:rPr>
          <w:rFonts w:cs="Arial"/>
          <w:szCs w:val="20"/>
          <w:u w:val="single"/>
        </w:rPr>
        <w:t>Quality of Teaching, Learning and Assessment</w:t>
      </w:r>
    </w:p>
    <w:p w14:paraId="3C149C5E" w14:textId="77777777" w:rsidR="00101F6D" w:rsidRPr="00BF6ECE" w:rsidRDefault="00101F6D" w:rsidP="00101F6D">
      <w:pPr>
        <w:tabs>
          <w:tab w:val="center" w:pos="4153"/>
          <w:tab w:val="right" w:pos="8306"/>
        </w:tabs>
        <w:rPr>
          <w:rFonts w:cs="Arial"/>
          <w:szCs w:val="20"/>
          <w:u w:val="single"/>
        </w:rPr>
      </w:pPr>
    </w:p>
    <w:p w14:paraId="7DBFA55A" w14:textId="77777777" w:rsidR="00101F6D" w:rsidRPr="00BF6ECE" w:rsidRDefault="00101F6D" w:rsidP="00101F6D">
      <w:pPr>
        <w:numPr>
          <w:ilvl w:val="0"/>
          <w:numId w:val="10"/>
        </w:numPr>
        <w:spacing w:after="120"/>
        <w:rPr>
          <w:rFonts w:cs="Arial"/>
          <w:szCs w:val="20"/>
        </w:rPr>
      </w:pPr>
      <w:r w:rsidRPr="00BF6ECE">
        <w:rPr>
          <w:rFonts w:cs="Arial"/>
          <w:szCs w:val="20"/>
        </w:rPr>
        <w:t>To monitor the school’s Teaching &amp; Learning Policy.</w:t>
      </w:r>
    </w:p>
    <w:p w14:paraId="3C375A6B" w14:textId="77777777" w:rsidR="00101F6D" w:rsidRPr="00BF6ECE" w:rsidRDefault="00101F6D" w:rsidP="00101F6D">
      <w:pPr>
        <w:numPr>
          <w:ilvl w:val="0"/>
          <w:numId w:val="10"/>
        </w:numPr>
        <w:spacing w:after="120"/>
        <w:rPr>
          <w:rFonts w:cs="Arial"/>
          <w:szCs w:val="20"/>
        </w:rPr>
      </w:pPr>
      <w:r w:rsidRPr="00BF6ECE">
        <w:rPr>
          <w:rFonts w:cs="Arial"/>
          <w:szCs w:val="20"/>
        </w:rPr>
        <w:lastRenderedPageBreak/>
        <w:t>To monitor the school’s Curriculum policy and subject area policies.</w:t>
      </w:r>
    </w:p>
    <w:p w14:paraId="329483ED" w14:textId="77777777" w:rsidR="00101F6D" w:rsidRPr="00BF6ECE" w:rsidRDefault="00101F6D" w:rsidP="00101F6D">
      <w:pPr>
        <w:numPr>
          <w:ilvl w:val="0"/>
          <w:numId w:val="10"/>
        </w:numPr>
        <w:spacing w:after="120"/>
        <w:rPr>
          <w:rFonts w:cs="Arial"/>
          <w:szCs w:val="20"/>
        </w:rPr>
      </w:pPr>
      <w:r w:rsidRPr="00BF6ECE">
        <w:rPr>
          <w:rFonts w:cs="Arial"/>
          <w:szCs w:val="20"/>
        </w:rPr>
        <w:t>To monitor progress towards curriculum related targets of the School Improvement Plan.</w:t>
      </w:r>
    </w:p>
    <w:p w14:paraId="0695F8C3" w14:textId="77777777" w:rsidR="00101F6D" w:rsidRPr="00BF6ECE" w:rsidRDefault="00101F6D" w:rsidP="00101F6D">
      <w:pPr>
        <w:numPr>
          <w:ilvl w:val="0"/>
          <w:numId w:val="10"/>
        </w:numPr>
        <w:spacing w:after="120"/>
        <w:rPr>
          <w:rFonts w:cs="Arial"/>
          <w:szCs w:val="20"/>
        </w:rPr>
      </w:pPr>
      <w:r w:rsidRPr="00BF6ECE">
        <w:rPr>
          <w:rFonts w:cs="Arial"/>
          <w:szCs w:val="20"/>
        </w:rPr>
        <w:t>To link with Subject Leaders in order to monitor implementation of Subject Plans.</w:t>
      </w:r>
    </w:p>
    <w:p w14:paraId="42750644" w14:textId="77777777" w:rsidR="00101F6D" w:rsidRPr="00BF6ECE" w:rsidRDefault="00101F6D" w:rsidP="00101F6D">
      <w:pPr>
        <w:numPr>
          <w:ilvl w:val="0"/>
          <w:numId w:val="10"/>
        </w:numPr>
        <w:spacing w:after="120"/>
        <w:rPr>
          <w:rFonts w:cs="Arial"/>
          <w:szCs w:val="20"/>
        </w:rPr>
      </w:pPr>
      <w:r w:rsidRPr="00BF6ECE">
        <w:rPr>
          <w:rFonts w:cs="Arial"/>
          <w:szCs w:val="20"/>
        </w:rPr>
        <w:t>To link with Subject Leaders in order to monitor standards within subject areas.</w:t>
      </w:r>
    </w:p>
    <w:p w14:paraId="1E7E25BD" w14:textId="77777777" w:rsidR="00101F6D" w:rsidRPr="00BF6ECE" w:rsidRDefault="00101F6D" w:rsidP="00101F6D">
      <w:pPr>
        <w:numPr>
          <w:ilvl w:val="0"/>
          <w:numId w:val="10"/>
        </w:numPr>
        <w:spacing w:after="120"/>
        <w:rPr>
          <w:rFonts w:cs="Arial"/>
          <w:szCs w:val="20"/>
        </w:rPr>
      </w:pPr>
      <w:r w:rsidRPr="00BF6ECE">
        <w:rPr>
          <w:rFonts w:cs="Arial"/>
          <w:szCs w:val="20"/>
        </w:rPr>
        <w:t>To monitor progress towards Teaching &amp; Learning related targets of the School Improvement Plan.</w:t>
      </w:r>
    </w:p>
    <w:p w14:paraId="687A7EA0" w14:textId="77777777" w:rsidR="00101F6D" w:rsidRPr="00BF6ECE" w:rsidRDefault="00101F6D" w:rsidP="00101F6D">
      <w:pPr>
        <w:numPr>
          <w:ilvl w:val="0"/>
          <w:numId w:val="10"/>
        </w:numPr>
        <w:spacing w:after="120"/>
        <w:rPr>
          <w:rFonts w:cs="Arial"/>
          <w:szCs w:val="20"/>
        </w:rPr>
      </w:pPr>
      <w:r w:rsidRPr="00BF6ECE">
        <w:rPr>
          <w:rFonts w:cs="Arial"/>
          <w:szCs w:val="20"/>
        </w:rPr>
        <w:t>To monitor standards of teaching.</w:t>
      </w:r>
    </w:p>
    <w:p w14:paraId="3E58BE74" w14:textId="77777777" w:rsidR="00101F6D" w:rsidRDefault="00101F6D" w:rsidP="00101F6D">
      <w:pPr>
        <w:numPr>
          <w:ilvl w:val="0"/>
          <w:numId w:val="10"/>
        </w:numPr>
        <w:spacing w:after="120"/>
        <w:rPr>
          <w:rFonts w:cs="Arial"/>
          <w:szCs w:val="20"/>
        </w:rPr>
      </w:pPr>
      <w:r w:rsidRPr="00BF6ECE">
        <w:rPr>
          <w:rFonts w:cs="Arial"/>
          <w:szCs w:val="20"/>
        </w:rPr>
        <w:t>To monitor the quality of pupil learning.</w:t>
      </w:r>
    </w:p>
    <w:p w14:paraId="6D8F4B6B" w14:textId="77777777" w:rsidR="00101F6D" w:rsidRPr="00794C74" w:rsidRDefault="00101F6D" w:rsidP="00101F6D">
      <w:pPr>
        <w:numPr>
          <w:ilvl w:val="0"/>
          <w:numId w:val="10"/>
        </w:numPr>
        <w:spacing w:after="120"/>
        <w:ind w:left="357" w:hanging="357"/>
        <w:rPr>
          <w:rFonts w:cs="Arial"/>
          <w:szCs w:val="20"/>
        </w:rPr>
      </w:pPr>
      <w:r w:rsidRPr="00695E93">
        <w:rPr>
          <w:rFonts w:cs="Arial"/>
          <w:szCs w:val="20"/>
        </w:rPr>
        <w:t>To understand assessment policy and practice across the school.</w:t>
      </w:r>
    </w:p>
    <w:p w14:paraId="2D4D3B90" w14:textId="77777777" w:rsidR="00101F6D" w:rsidRDefault="00101F6D" w:rsidP="00101F6D">
      <w:pPr>
        <w:rPr>
          <w:rFonts w:cs="Arial"/>
          <w:szCs w:val="20"/>
        </w:rPr>
      </w:pPr>
    </w:p>
    <w:p w14:paraId="06F2C82D" w14:textId="77777777" w:rsidR="00101F6D" w:rsidRDefault="00101F6D" w:rsidP="00101F6D">
      <w:pPr>
        <w:tabs>
          <w:tab w:val="center" w:pos="4153"/>
          <w:tab w:val="right" w:pos="8306"/>
        </w:tabs>
        <w:rPr>
          <w:rFonts w:cs="Arial"/>
          <w:szCs w:val="20"/>
          <w:u w:val="single"/>
        </w:rPr>
      </w:pPr>
      <w:r>
        <w:rPr>
          <w:rFonts w:cs="Arial"/>
          <w:szCs w:val="20"/>
          <w:u w:val="single"/>
        </w:rPr>
        <w:t>Leadership and Management</w:t>
      </w:r>
    </w:p>
    <w:p w14:paraId="2AF6170D" w14:textId="77777777" w:rsidR="00101F6D" w:rsidRPr="00834F40" w:rsidRDefault="00101F6D" w:rsidP="00101F6D">
      <w:pPr>
        <w:tabs>
          <w:tab w:val="center" w:pos="4153"/>
          <w:tab w:val="right" w:pos="8306"/>
        </w:tabs>
        <w:rPr>
          <w:rFonts w:cs="Arial"/>
          <w:szCs w:val="20"/>
          <w:u w:val="single"/>
        </w:rPr>
      </w:pPr>
    </w:p>
    <w:p w14:paraId="3DDF2A1C" w14:textId="77777777" w:rsidR="00101F6D" w:rsidRPr="00834F40" w:rsidRDefault="00101F6D" w:rsidP="00101F6D">
      <w:pPr>
        <w:numPr>
          <w:ilvl w:val="0"/>
          <w:numId w:val="10"/>
        </w:numPr>
        <w:spacing w:after="120"/>
        <w:rPr>
          <w:rFonts w:cs="Arial"/>
          <w:szCs w:val="20"/>
        </w:rPr>
      </w:pPr>
      <w:r w:rsidRPr="00834F40">
        <w:rPr>
          <w:rFonts w:cs="Arial"/>
          <w:szCs w:val="20"/>
        </w:rPr>
        <w:t>To approve the first formal budget plan each year and to ensure the school notifies the approved budget to the local authority by the agreed deadline.</w:t>
      </w:r>
    </w:p>
    <w:p w14:paraId="355F4C97" w14:textId="77777777" w:rsidR="00101F6D" w:rsidRPr="00834F40" w:rsidRDefault="00101F6D" w:rsidP="00101F6D">
      <w:pPr>
        <w:numPr>
          <w:ilvl w:val="0"/>
          <w:numId w:val="10"/>
        </w:numPr>
        <w:spacing w:after="120"/>
        <w:rPr>
          <w:rFonts w:cs="Arial"/>
          <w:szCs w:val="20"/>
        </w:rPr>
      </w:pPr>
      <w:r w:rsidRPr="00834F40">
        <w:rPr>
          <w:rFonts w:cs="Arial"/>
          <w:szCs w:val="20"/>
        </w:rPr>
        <w:t>To maintain an accurate and up-to-d</w:t>
      </w:r>
      <w:r>
        <w:rPr>
          <w:rFonts w:cs="Arial"/>
          <w:szCs w:val="20"/>
        </w:rPr>
        <w:t>ate ‘balanced’ budget and three-</w:t>
      </w:r>
      <w:r w:rsidRPr="00834F40">
        <w:rPr>
          <w:rFonts w:cs="Arial"/>
          <w:szCs w:val="20"/>
        </w:rPr>
        <w:t>year plan, that shows clear links to the School Improvement Plan and Staffing Structure.</w:t>
      </w:r>
    </w:p>
    <w:p w14:paraId="2409FD39" w14:textId="77777777" w:rsidR="00101F6D" w:rsidRPr="00834F40" w:rsidRDefault="00101F6D" w:rsidP="00101F6D">
      <w:pPr>
        <w:numPr>
          <w:ilvl w:val="0"/>
          <w:numId w:val="10"/>
        </w:numPr>
        <w:spacing w:after="120"/>
        <w:rPr>
          <w:rFonts w:cs="Arial"/>
          <w:szCs w:val="20"/>
        </w:rPr>
      </w:pPr>
      <w:r w:rsidRPr="00834F40">
        <w:rPr>
          <w:rFonts w:cs="Arial"/>
          <w:szCs w:val="20"/>
        </w:rPr>
        <w:t>To ensure the school adheres to the local authority’s conditions of the ‘Scheme for Financing Schools’.</w:t>
      </w:r>
    </w:p>
    <w:p w14:paraId="2E44284F" w14:textId="77777777" w:rsidR="00101F6D" w:rsidRPr="00834F40" w:rsidRDefault="00101F6D" w:rsidP="00101F6D">
      <w:pPr>
        <w:numPr>
          <w:ilvl w:val="0"/>
          <w:numId w:val="10"/>
        </w:numPr>
        <w:spacing w:after="120"/>
        <w:rPr>
          <w:rFonts w:cs="Arial"/>
          <w:szCs w:val="20"/>
        </w:rPr>
      </w:pPr>
      <w:r w:rsidRPr="00834F40">
        <w:rPr>
          <w:rFonts w:cs="Arial"/>
          <w:szCs w:val="20"/>
        </w:rPr>
        <w:t>To review and approve the school’s Scheme of Delegation annually and monitor compliance.</w:t>
      </w:r>
    </w:p>
    <w:p w14:paraId="07CB25CF" w14:textId="77777777" w:rsidR="00101F6D" w:rsidRPr="00834F40" w:rsidRDefault="00101F6D" w:rsidP="00101F6D">
      <w:pPr>
        <w:numPr>
          <w:ilvl w:val="0"/>
          <w:numId w:val="10"/>
        </w:numPr>
        <w:spacing w:after="120"/>
        <w:rPr>
          <w:rFonts w:cs="Arial"/>
          <w:szCs w:val="20"/>
        </w:rPr>
      </w:pPr>
      <w:r w:rsidRPr="00834F40">
        <w:rPr>
          <w:rFonts w:cs="Arial"/>
          <w:szCs w:val="20"/>
        </w:rPr>
        <w:t xml:space="preserve">To monitor income and expenditure of all public funds </w:t>
      </w:r>
      <w:r>
        <w:rPr>
          <w:rFonts w:cs="Arial"/>
          <w:szCs w:val="20"/>
        </w:rPr>
        <w:t>ensure</w:t>
      </w:r>
      <w:r w:rsidRPr="00834F40">
        <w:rPr>
          <w:rFonts w:cs="Arial"/>
          <w:szCs w:val="20"/>
        </w:rPr>
        <w:t xml:space="preserve"> corrective action is taken where necessary.</w:t>
      </w:r>
    </w:p>
    <w:p w14:paraId="17763824" w14:textId="77777777" w:rsidR="00101F6D" w:rsidRDefault="00101F6D" w:rsidP="00101F6D">
      <w:pPr>
        <w:numPr>
          <w:ilvl w:val="0"/>
          <w:numId w:val="10"/>
        </w:numPr>
        <w:spacing w:after="120"/>
        <w:rPr>
          <w:rFonts w:cs="Arial"/>
          <w:szCs w:val="20"/>
        </w:rPr>
      </w:pPr>
      <w:r w:rsidRPr="00834F40">
        <w:rPr>
          <w:rFonts w:cs="Arial"/>
          <w:szCs w:val="20"/>
        </w:rPr>
        <w:t xml:space="preserve">To evaluate proposed expenditure following recommendations from the Headteacher </w:t>
      </w:r>
      <w:r>
        <w:rPr>
          <w:rFonts w:cs="Arial"/>
          <w:szCs w:val="20"/>
        </w:rPr>
        <w:t>.</w:t>
      </w:r>
    </w:p>
    <w:p w14:paraId="2D546A90" w14:textId="77777777" w:rsidR="00101F6D" w:rsidRPr="00834F40" w:rsidRDefault="00101F6D" w:rsidP="00101F6D">
      <w:pPr>
        <w:numPr>
          <w:ilvl w:val="0"/>
          <w:numId w:val="10"/>
        </w:numPr>
        <w:spacing w:after="120"/>
        <w:rPr>
          <w:rFonts w:cs="Arial"/>
          <w:szCs w:val="20"/>
        </w:rPr>
      </w:pPr>
      <w:r w:rsidRPr="00834F40">
        <w:rPr>
          <w:rFonts w:cs="Arial"/>
          <w:szCs w:val="20"/>
        </w:rPr>
        <w:t>To review and challenge the school in regard to compliance towards Internal Audit Bulletins.</w:t>
      </w:r>
    </w:p>
    <w:p w14:paraId="1A88D39B" w14:textId="77777777" w:rsidR="00101F6D" w:rsidRPr="00834F40" w:rsidRDefault="00101F6D" w:rsidP="00101F6D">
      <w:pPr>
        <w:numPr>
          <w:ilvl w:val="0"/>
          <w:numId w:val="10"/>
        </w:numPr>
        <w:spacing w:after="120"/>
        <w:rPr>
          <w:rFonts w:cs="Arial"/>
          <w:szCs w:val="20"/>
        </w:rPr>
      </w:pPr>
      <w:r w:rsidRPr="00834F40">
        <w:rPr>
          <w:rFonts w:cs="Arial"/>
          <w:szCs w:val="20"/>
        </w:rPr>
        <w:t>To evaluate and approve any virements between budget headings within agreed limits.</w:t>
      </w:r>
    </w:p>
    <w:p w14:paraId="0E2AAB1E" w14:textId="77777777" w:rsidR="00101F6D" w:rsidRPr="00834F40" w:rsidRDefault="00101F6D" w:rsidP="00101F6D">
      <w:pPr>
        <w:numPr>
          <w:ilvl w:val="0"/>
          <w:numId w:val="10"/>
        </w:numPr>
        <w:spacing w:after="120"/>
        <w:rPr>
          <w:rFonts w:cs="Arial"/>
          <w:szCs w:val="20"/>
        </w:rPr>
      </w:pPr>
      <w:r w:rsidRPr="00834F40">
        <w:rPr>
          <w:rFonts w:cs="Arial"/>
          <w:szCs w:val="20"/>
        </w:rPr>
        <w:t>To analyse and approv</w:t>
      </w:r>
      <w:r>
        <w:rPr>
          <w:rFonts w:cs="Arial"/>
          <w:szCs w:val="20"/>
        </w:rPr>
        <w:t>e Tenders for Contract Services</w:t>
      </w:r>
      <w:r w:rsidRPr="00834F40">
        <w:rPr>
          <w:rFonts w:cs="Arial"/>
          <w:szCs w:val="20"/>
        </w:rPr>
        <w:t>.</w:t>
      </w:r>
    </w:p>
    <w:p w14:paraId="15F34E28" w14:textId="77777777" w:rsidR="00101F6D" w:rsidRPr="00834F40" w:rsidRDefault="00101F6D" w:rsidP="00101F6D">
      <w:pPr>
        <w:numPr>
          <w:ilvl w:val="0"/>
          <w:numId w:val="10"/>
        </w:numPr>
        <w:spacing w:after="120"/>
        <w:rPr>
          <w:rFonts w:cs="Arial"/>
          <w:szCs w:val="20"/>
        </w:rPr>
      </w:pPr>
      <w:r w:rsidRPr="00834F40">
        <w:rPr>
          <w:rFonts w:cs="Arial"/>
          <w:szCs w:val="20"/>
        </w:rPr>
        <w:t>To keep in-school financial procedures under regular review.</w:t>
      </w:r>
    </w:p>
    <w:p w14:paraId="320A071C" w14:textId="77777777" w:rsidR="00101F6D" w:rsidRPr="00834F40" w:rsidRDefault="00101F6D" w:rsidP="00101F6D">
      <w:pPr>
        <w:numPr>
          <w:ilvl w:val="0"/>
          <w:numId w:val="10"/>
        </w:numPr>
        <w:spacing w:after="120"/>
        <w:rPr>
          <w:rFonts w:cs="Arial"/>
          <w:szCs w:val="20"/>
        </w:rPr>
      </w:pPr>
      <w:r w:rsidRPr="00834F40">
        <w:rPr>
          <w:rFonts w:cs="Arial"/>
          <w:szCs w:val="20"/>
        </w:rPr>
        <w:t>To ensure key financial decisions are recorded properly.</w:t>
      </w:r>
    </w:p>
    <w:p w14:paraId="45BF87F3" w14:textId="77777777" w:rsidR="00101F6D" w:rsidRPr="00834F40" w:rsidRDefault="00101F6D" w:rsidP="00101F6D">
      <w:pPr>
        <w:numPr>
          <w:ilvl w:val="0"/>
          <w:numId w:val="10"/>
        </w:numPr>
        <w:spacing w:after="120"/>
        <w:rPr>
          <w:rFonts w:cs="Arial"/>
          <w:szCs w:val="20"/>
        </w:rPr>
      </w:pPr>
      <w:r w:rsidRPr="00834F40">
        <w:rPr>
          <w:rFonts w:cs="Arial"/>
          <w:szCs w:val="20"/>
        </w:rPr>
        <w:t>To be actively engaged in any consultations to change the LA Finance Scheme.</w:t>
      </w:r>
    </w:p>
    <w:p w14:paraId="5FCF59C1" w14:textId="77777777" w:rsidR="00101F6D" w:rsidRDefault="00101F6D" w:rsidP="00101F6D">
      <w:pPr>
        <w:numPr>
          <w:ilvl w:val="0"/>
          <w:numId w:val="10"/>
        </w:numPr>
        <w:spacing w:after="120"/>
        <w:rPr>
          <w:rFonts w:cs="Arial"/>
          <w:szCs w:val="20"/>
        </w:rPr>
      </w:pPr>
      <w:r w:rsidRPr="000A3B3B">
        <w:rPr>
          <w:rFonts w:cs="Arial"/>
          <w:szCs w:val="20"/>
        </w:rPr>
        <w:t>To benchmark school financial performance against similar schools</w:t>
      </w:r>
    </w:p>
    <w:p w14:paraId="30B33135" w14:textId="77777777" w:rsidR="00101F6D" w:rsidRPr="000A3B3B" w:rsidRDefault="00101F6D" w:rsidP="00101F6D">
      <w:pPr>
        <w:numPr>
          <w:ilvl w:val="0"/>
          <w:numId w:val="10"/>
        </w:numPr>
        <w:spacing w:after="120"/>
        <w:rPr>
          <w:rFonts w:cs="Arial"/>
          <w:szCs w:val="20"/>
        </w:rPr>
      </w:pPr>
      <w:r w:rsidRPr="000A3B3B">
        <w:rPr>
          <w:rFonts w:cs="Arial"/>
          <w:szCs w:val="20"/>
        </w:rPr>
        <w:t>To ensure that all spending provides ‘Value for Money’ in terms of raising standards in education.</w:t>
      </w:r>
    </w:p>
    <w:p w14:paraId="65738DE7" w14:textId="77777777" w:rsidR="00101F6D" w:rsidRPr="00834F40" w:rsidRDefault="00101F6D" w:rsidP="00101F6D">
      <w:pPr>
        <w:numPr>
          <w:ilvl w:val="0"/>
          <w:numId w:val="10"/>
        </w:numPr>
        <w:spacing w:after="120"/>
        <w:rPr>
          <w:rFonts w:cs="Arial"/>
          <w:szCs w:val="20"/>
        </w:rPr>
      </w:pPr>
      <w:r w:rsidRPr="00834F40">
        <w:rPr>
          <w:rFonts w:cs="Arial"/>
          <w:szCs w:val="20"/>
        </w:rPr>
        <w:t>To monitor and evaluate the management of the School Fund and to receive the audited annual accounts.</w:t>
      </w:r>
    </w:p>
    <w:p w14:paraId="1D17B3FB" w14:textId="77777777" w:rsidR="00101F6D" w:rsidRDefault="00101F6D" w:rsidP="00101F6D">
      <w:pPr>
        <w:numPr>
          <w:ilvl w:val="0"/>
          <w:numId w:val="10"/>
        </w:numPr>
        <w:spacing w:after="120"/>
        <w:rPr>
          <w:rFonts w:cs="Arial"/>
          <w:szCs w:val="20"/>
        </w:rPr>
      </w:pPr>
      <w:r w:rsidRPr="00834F40">
        <w:rPr>
          <w:rFonts w:cs="Arial"/>
          <w:szCs w:val="20"/>
        </w:rPr>
        <w:t>To make decisions in respect of service agreements and insurance.</w:t>
      </w:r>
    </w:p>
    <w:p w14:paraId="31606E97" w14:textId="77777777" w:rsidR="00101F6D" w:rsidRPr="00794C74" w:rsidRDefault="00101F6D" w:rsidP="00101F6D">
      <w:pPr>
        <w:numPr>
          <w:ilvl w:val="0"/>
          <w:numId w:val="10"/>
        </w:numPr>
        <w:ind w:left="357" w:hanging="357"/>
        <w:rPr>
          <w:rFonts w:cs="Arial"/>
          <w:szCs w:val="20"/>
        </w:rPr>
      </w:pPr>
      <w:r w:rsidRPr="00834F40">
        <w:rPr>
          <w:rFonts w:cs="Arial"/>
          <w:szCs w:val="20"/>
        </w:rPr>
        <w:t>To establish procedures for Governors to claim expenses.</w:t>
      </w:r>
    </w:p>
    <w:p w14:paraId="5B7F587E" w14:textId="77777777" w:rsidR="00101F6D" w:rsidRPr="005D7AB3" w:rsidRDefault="00101F6D" w:rsidP="00101F6D">
      <w:pPr>
        <w:tabs>
          <w:tab w:val="center" w:pos="4153"/>
          <w:tab w:val="right" w:pos="8306"/>
        </w:tabs>
        <w:rPr>
          <w:rFonts w:cs="Arial"/>
          <w:szCs w:val="20"/>
          <w:u w:val="single"/>
        </w:rPr>
      </w:pPr>
    </w:p>
    <w:p w14:paraId="3F72B81C" w14:textId="77777777" w:rsidR="00101F6D" w:rsidRDefault="00101F6D" w:rsidP="00101F6D">
      <w:pPr>
        <w:numPr>
          <w:ilvl w:val="0"/>
          <w:numId w:val="10"/>
        </w:numPr>
        <w:spacing w:after="120"/>
        <w:ind w:left="357" w:hanging="357"/>
        <w:rPr>
          <w:rFonts w:cs="Arial"/>
          <w:szCs w:val="20"/>
        </w:rPr>
      </w:pPr>
      <w:r w:rsidRPr="005D7AB3">
        <w:rPr>
          <w:rFonts w:cs="Arial"/>
          <w:szCs w:val="20"/>
        </w:rPr>
        <w:t xml:space="preserve">To determine the staff complement in consultation with the Headteacher </w:t>
      </w:r>
    </w:p>
    <w:p w14:paraId="2F0DD7F3" w14:textId="77777777" w:rsidR="00101F6D" w:rsidRPr="005D7AB3" w:rsidRDefault="00101F6D" w:rsidP="00101F6D">
      <w:pPr>
        <w:numPr>
          <w:ilvl w:val="0"/>
          <w:numId w:val="10"/>
        </w:numPr>
        <w:spacing w:after="120"/>
        <w:ind w:left="357" w:hanging="357"/>
        <w:rPr>
          <w:rFonts w:cs="Arial"/>
          <w:szCs w:val="20"/>
        </w:rPr>
      </w:pPr>
      <w:r w:rsidRPr="005D7AB3">
        <w:rPr>
          <w:rFonts w:cs="Arial"/>
          <w:szCs w:val="20"/>
        </w:rPr>
        <w:t>To monitor the Appraisal and Continuous Professional Development of all staff in accordance with the policies established and receive reports/updates from the Senior Management Team in relation to this.</w:t>
      </w:r>
    </w:p>
    <w:p w14:paraId="41224D95"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t>To ensure that the school does not discriminate against job applicants on the basis of race, religion, gender, age, disability or sexual orientation</w:t>
      </w:r>
      <w:r>
        <w:rPr>
          <w:rFonts w:cs="Arial"/>
          <w:szCs w:val="20"/>
        </w:rPr>
        <w:t>.</w:t>
      </w:r>
    </w:p>
    <w:p w14:paraId="5C0731D5"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t>To give appropriate consideration to the well-being of all staff</w:t>
      </w:r>
      <w:r>
        <w:rPr>
          <w:rFonts w:cs="Arial"/>
          <w:szCs w:val="20"/>
        </w:rPr>
        <w:t>.</w:t>
      </w:r>
    </w:p>
    <w:p w14:paraId="1B0F9704"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lastRenderedPageBreak/>
        <w:t>To end the suspension of staff</w:t>
      </w:r>
      <w:r>
        <w:rPr>
          <w:rFonts w:cs="Arial"/>
          <w:szCs w:val="20"/>
        </w:rPr>
        <w:t>.</w:t>
      </w:r>
    </w:p>
    <w:p w14:paraId="402137BD"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t>To determine dismissal payments/early retirement</w:t>
      </w:r>
      <w:r>
        <w:rPr>
          <w:rFonts w:cs="Arial"/>
          <w:szCs w:val="20"/>
        </w:rPr>
        <w:t>.</w:t>
      </w:r>
    </w:p>
    <w:p w14:paraId="55642BD8" w14:textId="77777777" w:rsidR="00101F6D" w:rsidRDefault="00101F6D" w:rsidP="00101F6D">
      <w:pPr>
        <w:numPr>
          <w:ilvl w:val="0"/>
          <w:numId w:val="10"/>
        </w:numPr>
        <w:spacing w:after="120"/>
        <w:ind w:left="357" w:hanging="357"/>
        <w:rPr>
          <w:rFonts w:cs="Arial"/>
          <w:szCs w:val="20"/>
        </w:rPr>
      </w:pPr>
      <w:r w:rsidRPr="00834F40">
        <w:rPr>
          <w:rFonts w:cs="Arial"/>
          <w:szCs w:val="20"/>
        </w:rPr>
        <w:t>To determine whether sufficient funds are available for pay increments.</w:t>
      </w:r>
    </w:p>
    <w:p w14:paraId="7EF2E3AB" w14:textId="77777777" w:rsidR="00101F6D" w:rsidRPr="00794C74" w:rsidRDefault="00101F6D" w:rsidP="00101F6D">
      <w:pPr>
        <w:numPr>
          <w:ilvl w:val="0"/>
          <w:numId w:val="10"/>
        </w:numPr>
        <w:spacing w:after="120"/>
        <w:ind w:left="357" w:hanging="357"/>
        <w:rPr>
          <w:rFonts w:cs="Arial"/>
          <w:szCs w:val="20"/>
        </w:rPr>
      </w:pPr>
      <w:r w:rsidRPr="005D7AB3">
        <w:rPr>
          <w:rFonts w:cs="Arial"/>
          <w:szCs w:val="20"/>
        </w:rPr>
        <w:t>To review and approve teacher pay proposals.</w:t>
      </w:r>
    </w:p>
    <w:p w14:paraId="47150E08"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t>To seek advice from the LA, where appropriate, to ensure adequate levels of buildings insurance and personal liability.</w:t>
      </w:r>
    </w:p>
    <w:p w14:paraId="0DC82CF0"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t>To monitor the implementation of the school buildings strategy/plan and contribute to LA Asset Management Planning arrangements.</w:t>
      </w:r>
    </w:p>
    <w:p w14:paraId="5370B978" w14:textId="77777777" w:rsidR="00101F6D" w:rsidRPr="00834F40" w:rsidRDefault="00101F6D" w:rsidP="00101F6D">
      <w:pPr>
        <w:numPr>
          <w:ilvl w:val="0"/>
          <w:numId w:val="10"/>
        </w:numPr>
        <w:spacing w:after="120"/>
        <w:ind w:left="357" w:hanging="357"/>
        <w:rPr>
          <w:rFonts w:cs="Arial"/>
          <w:szCs w:val="20"/>
        </w:rPr>
      </w:pPr>
      <w:r w:rsidRPr="00834F40">
        <w:rPr>
          <w:rFonts w:cs="Arial"/>
          <w:szCs w:val="20"/>
        </w:rPr>
        <w:t>To monitor the maintenance plan</w:t>
      </w:r>
      <w:r>
        <w:rPr>
          <w:rFonts w:cs="Arial"/>
          <w:szCs w:val="20"/>
        </w:rPr>
        <w:t xml:space="preserve"> for the premises</w:t>
      </w:r>
      <w:r w:rsidRPr="00834F40">
        <w:rPr>
          <w:rFonts w:cs="Arial"/>
          <w:szCs w:val="20"/>
        </w:rPr>
        <w:t>.</w:t>
      </w:r>
    </w:p>
    <w:p w14:paraId="268818F9" w14:textId="77777777" w:rsidR="00101F6D" w:rsidRDefault="00101F6D" w:rsidP="00101F6D">
      <w:pPr>
        <w:numPr>
          <w:ilvl w:val="0"/>
          <w:numId w:val="10"/>
        </w:numPr>
        <w:spacing w:after="120"/>
        <w:ind w:left="357" w:hanging="357"/>
        <w:rPr>
          <w:rFonts w:cs="Arial"/>
          <w:szCs w:val="20"/>
        </w:rPr>
      </w:pPr>
      <w:r w:rsidRPr="00834F40">
        <w:rPr>
          <w:rFonts w:cs="Arial"/>
          <w:szCs w:val="20"/>
        </w:rPr>
        <w:t>To maintain buildings, including a properly funded maintenance plan.</w:t>
      </w:r>
    </w:p>
    <w:p w14:paraId="4E32BCE8" w14:textId="77777777" w:rsidR="00101F6D" w:rsidRDefault="00101F6D" w:rsidP="00101F6D">
      <w:pPr>
        <w:numPr>
          <w:ilvl w:val="0"/>
          <w:numId w:val="11"/>
        </w:numPr>
        <w:spacing w:after="120"/>
        <w:rPr>
          <w:rFonts w:cs="Arial"/>
          <w:szCs w:val="20"/>
        </w:rPr>
      </w:pPr>
      <w:r w:rsidRPr="00834F40">
        <w:rPr>
          <w:rFonts w:cs="Arial"/>
          <w:szCs w:val="20"/>
        </w:rPr>
        <w:t>To ensure that Health &amp; Safety regulations are followed and prioritised appropriately.</w:t>
      </w:r>
    </w:p>
    <w:p w14:paraId="0B85EFD1" w14:textId="77777777" w:rsidR="00101F6D" w:rsidRDefault="00101F6D" w:rsidP="00101F6D">
      <w:pPr>
        <w:numPr>
          <w:ilvl w:val="0"/>
          <w:numId w:val="11"/>
        </w:numPr>
        <w:spacing w:after="120"/>
        <w:ind w:left="357" w:hanging="357"/>
        <w:rPr>
          <w:rFonts w:cs="Arial"/>
          <w:szCs w:val="20"/>
        </w:rPr>
      </w:pPr>
      <w:r w:rsidRPr="007D3109">
        <w:rPr>
          <w:rFonts w:cs="Arial"/>
          <w:szCs w:val="20"/>
        </w:rPr>
        <w:t>To receive an annual Health &amp; Safety Inspection Report and agree any actions.</w:t>
      </w:r>
    </w:p>
    <w:p w14:paraId="2C4DEF1B" w14:textId="77777777" w:rsidR="00101F6D" w:rsidRDefault="00101F6D" w:rsidP="00101F6D">
      <w:pPr>
        <w:numPr>
          <w:ilvl w:val="0"/>
          <w:numId w:val="11"/>
        </w:numPr>
        <w:spacing w:after="120"/>
        <w:ind w:left="357" w:hanging="357"/>
        <w:rPr>
          <w:rFonts w:cs="Arial"/>
          <w:szCs w:val="20"/>
        </w:rPr>
      </w:pPr>
      <w:r w:rsidRPr="00EC465F">
        <w:rPr>
          <w:rFonts w:cs="Arial"/>
          <w:szCs w:val="20"/>
        </w:rPr>
        <w:t>To decide to offer additional activities and agree what form these should take or to deci</w:t>
      </w:r>
      <w:r>
        <w:rPr>
          <w:rFonts w:cs="Arial"/>
          <w:szCs w:val="20"/>
        </w:rPr>
        <w:t>de to cease existing activities.</w:t>
      </w:r>
    </w:p>
    <w:p w14:paraId="44DAB1E7" w14:textId="77777777" w:rsidR="00101F6D" w:rsidRDefault="00101F6D" w:rsidP="00101F6D">
      <w:pPr>
        <w:numPr>
          <w:ilvl w:val="0"/>
          <w:numId w:val="11"/>
        </w:numPr>
        <w:spacing w:after="120"/>
        <w:ind w:left="357" w:hanging="357"/>
        <w:rPr>
          <w:rFonts w:cs="Arial"/>
          <w:szCs w:val="20"/>
        </w:rPr>
      </w:pPr>
      <w:r w:rsidRPr="00EC465F">
        <w:rPr>
          <w:rFonts w:cs="Arial"/>
          <w:szCs w:val="20"/>
        </w:rPr>
        <w:t>To review and monitor plans relating to staff, premises,</w:t>
      </w:r>
      <w:r>
        <w:rPr>
          <w:rFonts w:cs="Arial"/>
          <w:szCs w:val="20"/>
        </w:rPr>
        <w:t xml:space="preserve"> systems and data and equipment, in relation to disaster recovery.</w:t>
      </w:r>
    </w:p>
    <w:p w14:paraId="14E7D59E" w14:textId="77777777" w:rsidR="00101F6D" w:rsidRPr="00EC465F" w:rsidRDefault="00101F6D" w:rsidP="00101F6D">
      <w:pPr>
        <w:numPr>
          <w:ilvl w:val="0"/>
          <w:numId w:val="11"/>
        </w:numPr>
        <w:ind w:left="357" w:hanging="357"/>
        <w:rPr>
          <w:rFonts w:cs="Arial"/>
          <w:szCs w:val="20"/>
        </w:rPr>
      </w:pPr>
      <w:r>
        <w:rPr>
          <w:rFonts w:cs="Arial"/>
          <w:szCs w:val="20"/>
        </w:rPr>
        <w:t>To undertake annual Headteacher’s Performance Review.</w:t>
      </w:r>
    </w:p>
    <w:p w14:paraId="1CFADB0D" w14:textId="77777777" w:rsidR="00101F6D" w:rsidRPr="000B238C" w:rsidRDefault="00101F6D">
      <w:pPr>
        <w:pStyle w:val="Header"/>
        <w:tabs>
          <w:tab w:val="clear" w:pos="4153"/>
          <w:tab w:val="clear" w:pos="8306"/>
        </w:tabs>
        <w:rPr>
          <w:b/>
          <w:bCs/>
        </w:rPr>
      </w:pPr>
    </w:p>
    <w:p w14:paraId="5EB25498" w14:textId="77777777" w:rsidR="00101F6D" w:rsidRPr="003443E9" w:rsidRDefault="00101F6D" w:rsidP="00101F6D">
      <w:pPr>
        <w:tabs>
          <w:tab w:val="center" w:pos="4153"/>
          <w:tab w:val="right" w:pos="8306"/>
        </w:tabs>
        <w:rPr>
          <w:rFonts w:cs="Arial"/>
          <w:szCs w:val="20"/>
          <w:u w:val="single"/>
        </w:rPr>
      </w:pPr>
      <w:r w:rsidRPr="003443E9">
        <w:rPr>
          <w:rFonts w:cs="Arial"/>
          <w:szCs w:val="20"/>
          <w:u w:val="single"/>
        </w:rPr>
        <w:t>Personal Development, Behaviour and Welfare</w:t>
      </w:r>
    </w:p>
    <w:p w14:paraId="7A642102" w14:textId="77777777" w:rsidR="00101F6D" w:rsidRDefault="00101F6D" w:rsidP="00101F6D">
      <w:pPr>
        <w:spacing w:after="120"/>
        <w:rPr>
          <w:rFonts w:cs="Arial"/>
          <w:szCs w:val="20"/>
        </w:rPr>
      </w:pPr>
    </w:p>
    <w:p w14:paraId="6E53491A" w14:textId="77777777" w:rsidR="00101F6D" w:rsidRDefault="00101F6D" w:rsidP="00101F6D">
      <w:pPr>
        <w:numPr>
          <w:ilvl w:val="0"/>
          <w:numId w:val="10"/>
        </w:numPr>
        <w:spacing w:after="120"/>
        <w:rPr>
          <w:rFonts w:cs="Arial"/>
          <w:szCs w:val="20"/>
        </w:rPr>
      </w:pPr>
      <w:r w:rsidRPr="000A3B3B">
        <w:rPr>
          <w:rFonts w:cs="Arial"/>
          <w:szCs w:val="20"/>
        </w:rPr>
        <w:t>Evaluate the school’s promotion of pupil’s Spiritual, Moral, Social &amp; Cultural development.</w:t>
      </w:r>
      <w:r>
        <w:rPr>
          <w:rFonts w:cs="Arial"/>
          <w:szCs w:val="20"/>
        </w:rPr>
        <w:t>.</w:t>
      </w:r>
    </w:p>
    <w:p w14:paraId="0C28628F" w14:textId="77777777" w:rsidR="00101F6D" w:rsidRPr="000A3B3B" w:rsidRDefault="00101F6D" w:rsidP="00101F6D">
      <w:pPr>
        <w:numPr>
          <w:ilvl w:val="0"/>
          <w:numId w:val="10"/>
        </w:numPr>
        <w:spacing w:after="120"/>
        <w:rPr>
          <w:rFonts w:cs="Arial"/>
          <w:szCs w:val="20"/>
        </w:rPr>
      </w:pPr>
      <w:r w:rsidRPr="000A3B3B">
        <w:rPr>
          <w:rFonts w:cs="Arial"/>
          <w:szCs w:val="20"/>
        </w:rPr>
        <w:t>To approve all school trips involving an overnight stay away from home.</w:t>
      </w:r>
    </w:p>
    <w:p w14:paraId="0459C206" w14:textId="77777777" w:rsidR="00101F6D" w:rsidRDefault="00101F6D" w:rsidP="00101F6D">
      <w:pPr>
        <w:numPr>
          <w:ilvl w:val="0"/>
          <w:numId w:val="10"/>
        </w:numPr>
        <w:spacing w:after="120"/>
        <w:rPr>
          <w:rFonts w:cs="Arial"/>
          <w:szCs w:val="20"/>
        </w:rPr>
      </w:pPr>
      <w:r w:rsidRPr="00BF6ECE">
        <w:rPr>
          <w:rFonts w:cs="Arial"/>
          <w:szCs w:val="20"/>
        </w:rPr>
        <w:t xml:space="preserve">To monitor pupil numbers. </w:t>
      </w:r>
    </w:p>
    <w:p w14:paraId="02750AE5" w14:textId="77777777" w:rsidR="00101F6D" w:rsidRPr="00EC465F" w:rsidRDefault="00101F6D" w:rsidP="00101F6D">
      <w:pPr>
        <w:numPr>
          <w:ilvl w:val="0"/>
          <w:numId w:val="10"/>
        </w:numPr>
        <w:spacing w:after="120"/>
        <w:ind w:left="357" w:hanging="357"/>
        <w:rPr>
          <w:rFonts w:cs="Arial"/>
          <w:szCs w:val="20"/>
        </w:rPr>
      </w:pPr>
      <w:r w:rsidRPr="00695E93">
        <w:rPr>
          <w:rFonts w:cs="Arial"/>
          <w:szCs w:val="20"/>
        </w:rPr>
        <w:t xml:space="preserve">To decide whether or not to confirm all permanent exclusions and fixed term exclusions where a pupil is either excluded for more than 15 days in total in a term, or would lose the opportunity to sit a public exam.  This may be delegated to the Chair/Vice Chair in cases of urgency. </w:t>
      </w:r>
    </w:p>
    <w:p w14:paraId="5F2F94D5" w14:textId="77777777" w:rsidR="00101F6D" w:rsidRDefault="00101F6D" w:rsidP="00101F6D">
      <w:pPr>
        <w:pStyle w:val="ColorfulList-Accent11"/>
        <w:numPr>
          <w:ilvl w:val="0"/>
          <w:numId w:val="10"/>
        </w:numPr>
        <w:spacing w:after="120" w:line="240" w:lineRule="auto"/>
        <w:ind w:left="357" w:hanging="357"/>
        <w:rPr>
          <w:rFonts w:ascii="Arial" w:hAnsi="Arial" w:cs="Arial"/>
          <w:szCs w:val="20"/>
        </w:rPr>
      </w:pPr>
      <w:r w:rsidRPr="00BF6ECE">
        <w:rPr>
          <w:rFonts w:ascii="Arial" w:hAnsi="Arial" w:cs="Arial"/>
          <w:szCs w:val="20"/>
        </w:rPr>
        <w:t>To review and adopt Home School Agreements</w:t>
      </w:r>
      <w:r>
        <w:rPr>
          <w:rFonts w:ascii="Arial" w:hAnsi="Arial" w:cs="Arial"/>
          <w:szCs w:val="20"/>
        </w:rPr>
        <w:t>.</w:t>
      </w:r>
    </w:p>
    <w:p w14:paraId="3F6D9E93" w14:textId="77777777" w:rsidR="00101F6D" w:rsidRDefault="00101F6D" w:rsidP="00101F6D">
      <w:pPr>
        <w:pStyle w:val="ColorfulList-Accent11"/>
        <w:spacing w:before="120" w:after="0" w:line="240" w:lineRule="auto"/>
        <w:ind w:left="357"/>
        <w:rPr>
          <w:rFonts w:ascii="Arial" w:hAnsi="Arial" w:cs="Arial"/>
          <w:szCs w:val="20"/>
        </w:rPr>
      </w:pPr>
    </w:p>
    <w:p w14:paraId="6B694D29" w14:textId="77777777" w:rsidR="00101F6D" w:rsidRPr="00D311AF" w:rsidRDefault="00101F6D" w:rsidP="00101F6D">
      <w:pPr>
        <w:pStyle w:val="ColorfulList-Accent11"/>
        <w:numPr>
          <w:ilvl w:val="0"/>
          <w:numId w:val="10"/>
        </w:numPr>
        <w:spacing w:after="0" w:line="240" w:lineRule="auto"/>
        <w:rPr>
          <w:rFonts w:ascii="Arial" w:hAnsi="Arial" w:cs="Arial"/>
          <w:szCs w:val="20"/>
        </w:rPr>
      </w:pPr>
      <w:r w:rsidRPr="00D311AF">
        <w:rPr>
          <w:rFonts w:ascii="Arial" w:hAnsi="Arial" w:cs="Arial"/>
          <w:szCs w:val="20"/>
        </w:rPr>
        <w:t>To check that mechanisms are in place to ensure school information is shared effectively with parents/carers.</w:t>
      </w:r>
    </w:p>
    <w:p w14:paraId="41C1FCFB" w14:textId="77777777" w:rsidR="00101F6D" w:rsidRDefault="00101F6D" w:rsidP="00101F6D">
      <w:pPr>
        <w:pStyle w:val="ColorfulList-Accent11"/>
        <w:spacing w:after="0" w:line="240" w:lineRule="auto"/>
        <w:ind w:left="0"/>
        <w:rPr>
          <w:rFonts w:ascii="Arial" w:hAnsi="Arial" w:cs="Arial"/>
          <w:szCs w:val="20"/>
        </w:rPr>
      </w:pPr>
    </w:p>
    <w:p w14:paraId="4A12EFFE" w14:textId="77777777" w:rsidR="00101F6D" w:rsidRDefault="00101F6D" w:rsidP="00101F6D">
      <w:pPr>
        <w:pStyle w:val="ColorfulList-Accent11"/>
        <w:spacing w:after="0" w:line="240" w:lineRule="auto"/>
        <w:rPr>
          <w:rFonts w:ascii="Arial" w:hAnsi="Arial" w:cs="Arial"/>
          <w:szCs w:val="20"/>
        </w:rPr>
      </w:pPr>
    </w:p>
    <w:p w14:paraId="538DAFB3" w14:textId="77777777" w:rsidR="00101F6D" w:rsidRDefault="00101F6D" w:rsidP="00101F6D">
      <w:pPr>
        <w:pStyle w:val="ColorfulList-Accent11"/>
        <w:spacing w:after="0" w:line="240" w:lineRule="auto"/>
        <w:rPr>
          <w:rFonts w:ascii="Arial" w:hAnsi="Arial" w:cs="Arial"/>
          <w:szCs w:val="20"/>
        </w:rPr>
      </w:pPr>
    </w:p>
    <w:p w14:paraId="7D9A4A5A" w14:textId="77777777" w:rsidR="00101F6D" w:rsidRPr="000B238C" w:rsidRDefault="00101F6D">
      <w:pPr>
        <w:pStyle w:val="Header"/>
        <w:tabs>
          <w:tab w:val="clear" w:pos="4153"/>
          <w:tab w:val="clear" w:pos="8306"/>
        </w:tabs>
        <w:rPr>
          <w:b/>
          <w:bCs/>
        </w:rPr>
      </w:pPr>
    </w:p>
    <w:p w14:paraId="23236737" w14:textId="77777777" w:rsidR="00101F6D" w:rsidRPr="000B238C" w:rsidRDefault="00101F6D">
      <w:pPr>
        <w:pStyle w:val="Header"/>
        <w:tabs>
          <w:tab w:val="clear" w:pos="4153"/>
          <w:tab w:val="clear" w:pos="8306"/>
        </w:tabs>
        <w:rPr>
          <w:b/>
          <w:bCs/>
        </w:rPr>
      </w:pPr>
      <w:r w:rsidRPr="000B238C">
        <w:rPr>
          <w:b/>
          <w:bCs/>
        </w:rPr>
        <w:t>…………………………………</w:t>
      </w:r>
      <w:r>
        <w:rPr>
          <w:b/>
          <w:bCs/>
        </w:rPr>
        <w:t>………………………………………..</w:t>
      </w:r>
    </w:p>
    <w:p w14:paraId="203B8106" w14:textId="77777777" w:rsidR="00101F6D" w:rsidRDefault="00101F6D">
      <w:pPr>
        <w:pStyle w:val="Header"/>
        <w:tabs>
          <w:tab w:val="clear" w:pos="4153"/>
          <w:tab w:val="clear" w:pos="8306"/>
        </w:tabs>
        <w:rPr>
          <w:b/>
          <w:bCs/>
        </w:rPr>
      </w:pPr>
    </w:p>
    <w:p w14:paraId="25D18711" w14:textId="77777777" w:rsidR="00101F6D" w:rsidRPr="000B238C" w:rsidRDefault="00101F6D">
      <w:pPr>
        <w:pStyle w:val="Header"/>
        <w:tabs>
          <w:tab w:val="clear" w:pos="4153"/>
          <w:tab w:val="clear" w:pos="8306"/>
        </w:tabs>
        <w:rPr>
          <w:b/>
          <w:bCs/>
        </w:rPr>
      </w:pPr>
      <w:r w:rsidRPr="000B238C">
        <w:rPr>
          <w:b/>
          <w:bCs/>
        </w:rPr>
        <w:t xml:space="preserve">Signed by the Chair of Governors on behalf of the Governing </w:t>
      </w:r>
      <w:r w:rsidR="00B95CF3">
        <w:rPr>
          <w:b/>
          <w:bCs/>
        </w:rPr>
        <w:t>Board</w:t>
      </w:r>
      <w:r w:rsidRPr="000B238C">
        <w:rPr>
          <w:b/>
          <w:bCs/>
        </w:rPr>
        <w:t xml:space="preserve"> of </w:t>
      </w:r>
      <w:r>
        <w:rPr>
          <w:b/>
          <w:bCs/>
        </w:rPr>
        <w:t>XXXXX</w:t>
      </w:r>
      <w:r w:rsidRPr="000B238C">
        <w:rPr>
          <w:b/>
          <w:bCs/>
        </w:rPr>
        <w:t xml:space="preserve"> School</w:t>
      </w:r>
    </w:p>
    <w:p w14:paraId="72376061" w14:textId="77777777" w:rsidR="00101F6D" w:rsidRPr="000B238C" w:rsidRDefault="00101F6D">
      <w:pPr>
        <w:pStyle w:val="Header"/>
        <w:tabs>
          <w:tab w:val="clear" w:pos="4153"/>
          <w:tab w:val="clear" w:pos="8306"/>
        </w:tabs>
        <w:rPr>
          <w:b/>
          <w:bCs/>
        </w:rPr>
      </w:pPr>
    </w:p>
    <w:p w14:paraId="517954D6" w14:textId="77777777" w:rsidR="00101F6D" w:rsidRPr="000B238C" w:rsidRDefault="00101F6D">
      <w:pPr>
        <w:pStyle w:val="Header"/>
        <w:tabs>
          <w:tab w:val="clear" w:pos="4153"/>
          <w:tab w:val="clear" w:pos="8306"/>
        </w:tabs>
        <w:rPr>
          <w:b/>
          <w:bCs/>
        </w:rPr>
      </w:pPr>
    </w:p>
    <w:p w14:paraId="36B8694A" w14:textId="77777777" w:rsidR="00101F6D" w:rsidRPr="000B238C" w:rsidRDefault="00101F6D">
      <w:pPr>
        <w:pStyle w:val="Header"/>
        <w:tabs>
          <w:tab w:val="clear" w:pos="4153"/>
          <w:tab w:val="clear" w:pos="8306"/>
        </w:tabs>
        <w:rPr>
          <w:b/>
          <w:bCs/>
        </w:rPr>
      </w:pPr>
    </w:p>
    <w:p w14:paraId="5BAC03AA" w14:textId="77777777" w:rsidR="00101F6D" w:rsidRPr="000B238C" w:rsidRDefault="00101F6D">
      <w:pPr>
        <w:pStyle w:val="Header"/>
        <w:tabs>
          <w:tab w:val="clear" w:pos="4153"/>
          <w:tab w:val="clear" w:pos="8306"/>
        </w:tabs>
        <w:rPr>
          <w:b/>
          <w:bCs/>
        </w:rPr>
      </w:pPr>
      <w:r w:rsidRPr="000B238C">
        <w:rPr>
          <w:b/>
          <w:bCs/>
        </w:rPr>
        <w:t>………………………………</w:t>
      </w:r>
      <w:r>
        <w:rPr>
          <w:b/>
          <w:bCs/>
        </w:rPr>
        <w:t>…………………………………………</w:t>
      </w:r>
    </w:p>
    <w:p w14:paraId="71156B0B" w14:textId="77777777" w:rsidR="00101F6D" w:rsidRDefault="00101F6D" w:rsidP="00101F6D">
      <w:pPr>
        <w:pStyle w:val="Header"/>
        <w:tabs>
          <w:tab w:val="clear" w:pos="4153"/>
          <w:tab w:val="clear" w:pos="8306"/>
        </w:tabs>
        <w:rPr>
          <w:b/>
          <w:bCs/>
        </w:rPr>
      </w:pPr>
    </w:p>
    <w:p w14:paraId="5DB8807A" w14:textId="77777777" w:rsidR="00101F6D" w:rsidRPr="0011606E" w:rsidRDefault="00101F6D" w:rsidP="00101F6D">
      <w:pPr>
        <w:pStyle w:val="Header"/>
        <w:tabs>
          <w:tab w:val="clear" w:pos="4153"/>
          <w:tab w:val="clear" w:pos="8306"/>
        </w:tabs>
        <w:rPr>
          <w:b/>
          <w:bCs/>
        </w:rPr>
      </w:pPr>
      <w:r w:rsidRPr="000B238C">
        <w:rPr>
          <w:b/>
          <w:bCs/>
        </w:rPr>
        <w:t>Dated</w:t>
      </w:r>
    </w:p>
    <w:sectPr w:rsidR="00101F6D" w:rsidRPr="0011606E" w:rsidSect="00845F9C">
      <w:footerReference w:type="default" r:id="rId16"/>
      <w:headerReference w:type="first" r:id="rId17"/>
      <w:footerReference w:type="first" r:id="rId18"/>
      <w:pgSz w:w="11906" w:h="16838"/>
      <w:pgMar w:top="1135" w:right="1274" w:bottom="3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496F" w14:textId="77777777" w:rsidR="005A6E12" w:rsidRDefault="005A6E12">
      <w:r>
        <w:separator/>
      </w:r>
    </w:p>
  </w:endnote>
  <w:endnote w:type="continuationSeparator" w:id="0">
    <w:p w14:paraId="27A754A1" w14:textId="77777777" w:rsidR="005A6E12" w:rsidRDefault="005A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9BC" w14:textId="615EEF56" w:rsidR="005A6E12" w:rsidRPr="00845F9C" w:rsidRDefault="006E7C27" w:rsidP="00845F9C">
    <w:pPr>
      <w:pStyle w:val="Heading7"/>
      <w:tabs>
        <w:tab w:val="left" w:pos="2340"/>
      </w:tabs>
      <w:spacing w:before="0" w:after="0"/>
      <w:rPr>
        <w:rFonts w:ascii="Arial" w:hAnsi="Arial" w:cs="Arial"/>
        <w:b/>
        <w:color w:val="FF6600"/>
        <w:sz w:val="18"/>
        <w:szCs w:val="18"/>
      </w:rPr>
    </w:pPr>
    <w:sdt>
      <w:sdtPr>
        <w:rPr>
          <w:rFonts w:ascii="Arial" w:hAnsi="Arial" w:cs="Arial"/>
          <w:color w:val="FFC000"/>
          <w:sz w:val="18"/>
          <w:szCs w:val="18"/>
        </w:rPr>
        <w:id w:val="277609424"/>
        <w:docPartObj>
          <w:docPartGallery w:val="Page Numbers (Bottom of Page)"/>
          <w:docPartUnique/>
        </w:docPartObj>
      </w:sdtPr>
      <w:sdtEndPr>
        <w:rPr>
          <w:rFonts w:ascii="Times New Roman" w:hAnsi="Times New Roman" w:cs="Times New Roman"/>
          <w:noProof/>
          <w:color w:val="auto"/>
          <w:sz w:val="24"/>
          <w:szCs w:val="24"/>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03175"/>
      <w:docPartObj>
        <w:docPartGallery w:val="Page Numbers (Bottom of Page)"/>
        <w:docPartUnique/>
      </w:docPartObj>
    </w:sdtPr>
    <w:sdtEndPr>
      <w:rPr>
        <w:noProof/>
      </w:rPr>
    </w:sdtEndPr>
    <w:sdtContent>
      <w:p w14:paraId="3FBA106D" w14:textId="1E6D7652" w:rsidR="0039786D" w:rsidRDefault="003978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08918" w14:textId="288D75FF" w:rsidR="005A6E12" w:rsidRPr="0039786D" w:rsidRDefault="005A6E12" w:rsidP="00397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F0D3" w14:textId="77777777" w:rsidR="005A6E12" w:rsidRDefault="005A6E12">
      <w:r>
        <w:separator/>
      </w:r>
    </w:p>
  </w:footnote>
  <w:footnote w:type="continuationSeparator" w:id="0">
    <w:p w14:paraId="4D80421D" w14:textId="77777777" w:rsidR="005A6E12" w:rsidRDefault="005A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6975" w14:textId="77777777" w:rsidR="005A6E12" w:rsidRDefault="005A6E12" w:rsidP="00845F9C">
    <w:pPr>
      <w:pStyle w:val="Header"/>
    </w:pPr>
  </w:p>
  <w:p w14:paraId="7A9884B8" w14:textId="77777777" w:rsidR="005A6E12" w:rsidRDefault="005A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3_"/>
      </v:shape>
    </w:pict>
  </w:numPicBullet>
  <w:abstractNum w:abstractNumId="0" w15:restartNumberingAfterBreak="0">
    <w:nsid w:val="0702119F"/>
    <w:multiLevelType w:val="hybridMultilevel"/>
    <w:tmpl w:val="43B01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CD4530"/>
    <w:multiLevelType w:val="hybridMultilevel"/>
    <w:tmpl w:val="8AA4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771"/>
    <w:multiLevelType w:val="hybridMultilevel"/>
    <w:tmpl w:val="48F40D74"/>
    <w:lvl w:ilvl="0" w:tplc="3D52E9F8">
      <w:start w:val="1"/>
      <w:numFmt w:val="bullet"/>
      <w:lvlText w:val=""/>
      <w:lvlJc w:val="left"/>
      <w:pPr>
        <w:tabs>
          <w:tab w:val="num" w:pos="680"/>
        </w:tabs>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03CA9"/>
    <w:multiLevelType w:val="hybridMultilevel"/>
    <w:tmpl w:val="E158AD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D34E41"/>
    <w:multiLevelType w:val="hybridMultilevel"/>
    <w:tmpl w:val="C67C3D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4C3E8E"/>
    <w:multiLevelType w:val="hybridMultilevel"/>
    <w:tmpl w:val="705290C4"/>
    <w:lvl w:ilvl="0" w:tplc="39140D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54A4609"/>
    <w:multiLevelType w:val="hybridMultilevel"/>
    <w:tmpl w:val="31A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6757"/>
    <w:multiLevelType w:val="hybridMultilevel"/>
    <w:tmpl w:val="5FB89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F550A"/>
    <w:multiLevelType w:val="hybridMultilevel"/>
    <w:tmpl w:val="551C977C"/>
    <w:lvl w:ilvl="0" w:tplc="04090005">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03D3F"/>
    <w:multiLevelType w:val="hybridMultilevel"/>
    <w:tmpl w:val="C4CC4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8F1010"/>
    <w:multiLevelType w:val="hybridMultilevel"/>
    <w:tmpl w:val="BAFCC6F6"/>
    <w:lvl w:ilvl="0" w:tplc="3D52E9F8">
      <w:start w:val="1"/>
      <w:numFmt w:val="bullet"/>
      <w:lvlText w:val=""/>
      <w:lvlJc w:val="left"/>
      <w:pPr>
        <w:tabs>
          <w:tab w:val="num" w:pos="680"/>
        </w:tabs>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7671E"/>
    <w:multiLevelType w:val="multilevel"/>
    <w:tmpl w:val="B434A0DE"/>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C1111E"/>
    <w:multiLevelType w:val="hybridMultilevel"/>
    <w:tmpl w:val="BA6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D243C"/>
    <w:multiLevelType w:val="hybridMultilevel"/>
    <w:tmpl w:val="B434A0DE"/>
    <w:lvl w:ilvl="0" w:tplc="B73C248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347D3E"/>
    <w:multiLevelType w:val="hybridMultilevel"/>
    <w:tmpl w:val="FEC4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6A19"/>
    <w:multiLevelType w:val="hybridMultilevel"/>
    <w:tmpl w:val="0C36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7782A"/>
    <w:multiLevelType w:val="hybridMultilevel"/>
    <w:tmpl w:val="7E2E4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1C1DB1"/>
    <w:multiLevelType w:val="hybridMultilevel"/>
    <w:tmpl w:val="8F0C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3"/>
  </w:num>
  <w:num w:numId="5">
    <w:abstractNumId w:val="5"/>
  </w:num>
  <w:num w:numId="6">
    <w:abstractNumId w:val="2"/>
  </w:num>
  <w:num w:numId="7">
    <w:abstractNumId w:val="17"/>
  </w:num>
  <w:num w:numId="8">
    <w:abstractNumId w:val="12"/>
  </w:num>
  <w:num w:numId="9">
    <w:abstractNumId w:val="15"/>
  </w:num>
  <w:num w:numId="10">
    <w:abstractNumId w:val="4"/>
  </w:num>
  <w:num w:numId="11">
    <w:abstractNumId w:val="0"/>
  </w:num>
  <w:num w:numId="12">
    <w:abstractNumId w:val="9"/>
  </w:num>
  <w:num w:numId="13">
    <w:abstractNumId w:val="7"/>
  </w:num>
  <w:num w:numId="14">
    <w:abstractNumId w:val="10"/>
  </w:num>
  <w:num w:numId="15">
    <w:abstractNumId w:val="1"/>
  </w:num>
  <w:num w:numId="16">
    <w:abstractNumId w:val="1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38C"/>
    <w:rsid w:val="000B604A"/>
    <w:rsid w:val="00101F6D"/>
    <w:rsid w:val="0011606E"/>
    <w:rsid w:val="00190429"/>
    <w:rsid w:val="00390F71"/>
    <w:rsid w:val="0039786D"/>
    <w:rsid w:val="003A6FDC"/>
    <w:rsid w:val="005A6E12"/>
    <w:rsid w:val="006053BF"/>
    <w:rsid w:val="006E417C"/>
    <w:rsid w:val="006E7C27"/>
    <w:rsid w:val="00753D8C"/>
    <w:rsid w:val="00845F9C"/>
    <w:rsid w:val="008A5314"/>
    <w:rsid w:val="008E0CFA"/>
    <w:rsid w:val="00910238"/>
    <w:rsid w:val="00967B69"/>
    <w:rsid w:val="00997274"/>
    <w:rsid w:val="00B95CF3"/>
    <w:rsid w:val="00C50480"/>
    <w:rsid w:val="00E17BDE"/>
    <w:rsid w:val="00E32B67"/>
    <w:rsid w:val="00F2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0E72"/>
  <w15:docId w15:val="{303C3B87-D7FD-475B-B6BA-E44EDE4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link w:val="Heading3Char"/>
    <w:qFormat/>
    <w:pPr>
      <w:keepNext/>
      <w:spacing w:after="120"/>
      <w:outlineLvl w:val="2"/>
    </w:pPr>
    <w:rPr>
      <w:szCs w:val="26"/>
      <w:lang w:val="x-none"/>
    </w:rPr>
  </w:style>
  <w:style w:type="paragraph" w:styleId="Heading6">
    <w:name w:val="heading 6"/>
    <w:basedOn w:val="Normal"/>
    <w:next w:val="Normal"/>
    <w:link w:val="Heading6Char"/>
    <w:qFormat/>
    <w:rsid w:val="00845F9C"/>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845F9C"/>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rsid w:val="005A4EED"/>
  </w:style>
  <w:style w:type="paragraph" w:styleId="TOC2">
    <w:name w:val="toc 2"/>
    <w:basedOn w:val="Normal"/>
    <w:next w:val="Normal"/>
    <w:autoRedefine/>
    <w:semiHidden/>
    <w:rsid w:val="005A4EED"/>
    <w:pPr>
      <w:ind w:left="220"/>
    </w:pPr>
  </w:style>
  <w:style w:type="character" w:styleId="Hyperlink">
    <w:name w:val="Hyperlink"/>
    <w:rsid w:val="005A4EED"/>
    <w:rPr>
      <w:color w:val="0000FF"/>
      <w:u w:val="single"/>
    </w:rPr>
  </w:style>
  <w:style w:type="paragraph" w:styleId="BalloonText">
    <w:name w:val="Balloon Text"/>
    <w:basedOn w:val="Normal"/>
    <w:link w:val="BalloonTextChar"/>
    <w:rsid w:val="00EB7E1B"/>
    <w:rPr>
      <w:rFonts w:ascii="Tahoma" w:hAnsi="Tahoma"/>
      <w:sz w:val="16"/>
      <w:szCs w:val="16"/>
      <w:lang w:val="x-none"/>
    </w:rPr>
  </w:style>
  <w:style w:type="character" w:customStyle="1" w:styleId="BalloonTextChar">
    <w:name w:val="Balloon Text Char"/>
    <w:link w:val="BalloonText"/>
    <w:rsid w:val="00EB7E1B"/>
    <w:rPr>
      <w:rFonts w:ascii="Tahoma" w:hAnsi="Tahoma" w:cs="Tahoma"/>
      <w:sz w:val="16"/>
      <w:szCs w:val="16"/>
      <w:lang w:eastAsia="en-US"/>
    </w:rPr>
  </w:style>
  <w:style w:type="paragraph" w:styleId="NormalWeb">
    <w:name w:val="Normal (Web)"/>
    <w:basedOn w:val="Normal"/>
    <w:uiPriority w:val="99"/>
    <w:unhideWhenUsed/>
    <w:rsid w:val="00904484"/>
    <w:pPr>
      <w:spacing w:before="100" w:beforeAutospacing="1" w:after="100" w:afterAutospacing="1"/>
    </w:pPr>
    <w:rPr>
      <w:rFonts w:ascii="Times New Roman" w:hAnsi="Times New Roman"/>
      <w:sz w:val="24"/>
      <w:lang w:eastAsia="en-GB"/>
    </w:rPr>
  </w:style>
  <w:style w:type="paragraph" w:customStyle="1" w:styleId="Default">
    <w:name w:val="Default"/>
    <w:rsid w:val="00EF4110"/>
    <w:pPr>
      <w:autoSpaceDE w:val="0"/>
      <w:autoSpaceDN w:val="0"/>
      <w:adjustRightInd w:val="0"/>
    </w:pPr>
    <w:rPr>
      <w:color w:val="000000"/>
      <w:sz w:val="24"/>
      <w:szCs w:val="24"/>
      <w:lang w:val="en-GB" w:eastAsia="en-GB"/>
    </w:rPr>
  </w:style>
  <w:style w:type="character" w:customStyle="1" w:styleId="Heading3Char">
    <w:name w:val="Heading 3 Char"/>
    <w:link w:val="Heading3"/>
    <w:rsid w:val="00B91291"/>
    <w:rPr>
      <w:rFonts w:ascii="Arial" w:hAnsi="Arial" w:cs="Arial"/>
      <w:sz w:val="22"/>
      <w:szCs w:val="26"/>
      <w:lang w:eastAsia="en-US"/>
    </w:rPr>
  </w:style>
  <w:style w:type="paragraph" w:customStyle="1" w:styleId="ColorfulList-Accent11">
    <w:name w:val="Colorful List - Accent 11"/>
    <w:basedOn w:val="Normal"/>
    <w:uiPriority w:val="34"/>
    <w:qFormat/>
    <w:rsid w:val="001056E4"/>
    <w:pPr>
      <w:spacing w:after="200" w:line="276" w:lineRule="auto"/>
      <w:ind w:left="720"/>
      <w:contextualSpacing/>
    </w:pPr>
    <w:rPr>
      <w:rFonts w:ascii="Cambria" w:eastAsia="Cambria" w:hAnsi="Cambria"/>
      <w:szCs w:val="22"/>
    </w:rPr>
  </w:style>
  <w:style w:type="paragraph" w:styleId="BodyText">
    <w:name w:val="Body Text"/>
    <w:basedOn w:val="Normal"/>
    <w:link w:val="BodyTextChar"/>
    <w:rsid w:val="001056E4"/>
    <w:rPr>
      <w:rFonts w:cs="Arial"/>
    </w:rPr>
  </w:style>
  <w:style w:type="character" w:customStyle="1" w:styleId="BodyTextChar">
    <w:name w:val="Body Text Char"/>
    <w:link w:val="BodyText"/>
    <w:rsid w:val="001056E4"/>
    <w:rPr>
      <w:rFonts w:ascii="Arial" w:hAnsi="Arial" w:cs="Arial"/>
      <w:sz w:val="22"/>
      <w:szCs w:val="24"/>
    </w:rPr>
  </w:style>
  <w:style w:type="table" w:styleId="TableGrid">
    <w:name w:val="Table Grid"/>
    <w:basedOn w:val="TableNormal"/>
    <w:uiPriority w:val="59"/>
    <w:rsid w:val="00BF6ECE"/>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45F9C"/>
    <w:rPr>
      <w:b/>
      <w:bCs/>
      <w:sz w:val="22"/>
      <w:szCs w:val="22"/>
      <w:lang w:val="en-GB"/>
    </w:rPr>
  </w:style>
  <w:style w:type="character" w:customStyle="1" w:styleId="Heading7Char">
    <w:name w:val="Heading 7 Char"/>
    <w:basedOn w:val="DefaultParagraphFont"/>
    <w:link w:val="Heading7"/>
    <w:rsid w:val="00845F9C"/>
    <w:rPr>
      <w:sz w:val="24"/>
      <w:szCs w:val="24"/>
      <w:lang w:val="en-GB"/>
    </w:rPr>
  </w:style>
  <w:style w:type="character" w:customStyle="1" w:styleId="FooterChar">
    <w:name w:val="Footer Char"/>
    <w:basedOn w:val="DefaultParagraphFont"/>
    <w:link w:val="Footer"/>
    <w:uiPriority w:val="99"/>
    <w:rsid w:val="00845F9C"/>
    <w:rPr>
      <w:rFonts w:ascii="Arial" w:hAnsi="Arial"/>
      <w:sz w:val="22"/>
      <w:szCs w:val="24"/>
      <w:lang w:val="en-GB"/>
    </w:rPr>
  </w:style>
  <w:style w:type="paragraph" w:styleId="ListParagraph">
    <w:name w:val="List Paragraph"/>
    <w:basedOn w:val="Normal"/>
    <w:uiPriority w:val="34"/>
    <w:qFormat/>
    <w:rsid w:val="005A6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4806">
          <w:marLeft w:val="0"/>
          <w:marRight w:val="0"/>
          <w:marTop w:val="0"/>
          <w:marBottom w:val="0"/>
          <w:divBdr>
            <w:top w:val="none" w:sz="0" w:space="0" w:color="auto"/>
            <w:left w:val="none" w:sz="0" w:space="0" w:color="auto"/>
            <w:bottom w:val="none" w:sz="0" w:space="0" w:color="auto"/>
            <w:right w:val="none" w:sz="0" w:space="0" w:color="auto"/>
          </w:divBdr>
          <w:divsChild>
            <w:div w:id="68500608">
              <w:marLeft w:val="0"/>
              <w:marRight w:val="2475"/>
              <w:marTop w:val="0"/>
              <w:marBottom w:val="0"/>
              <w:divBdr>
                <w:top w:val="none" w:sz="0" w:space="0" w:color="auto"/>
                <w:left w:val="none" w:sz="0" w:space="0" w:color="auto"/>
                <w:bottom w:val="none" w:sz="0" w:space="0" w:color="auto"/>
                <w:right w:val="none" w:sz="0" w:space="0" w:color="auto"/>
              </w:divBdr>
              <w:divsChild>
                <w:div w:id="1483082713">
                  <w:marLeft w:val="0"/>
                  <w:marRight w:val="0"/>
                  <w:marTop w:val="0"/>
                  <w:marBottom w:val="0"/>
                  <w:divBdr>
                    <w:top w:val="none" w:sz="0" w:space="0" w:color="auto"/>
                    <w:left w:val="none" w:sz="0" w:space="0" w:color="auto"/>
                    <w:bottom w:val="none" w:sz="0" w:space="0" w:color="auto"/>
                    <w:right w:val="none" w:sz="0" w:space="0" w:color="auto"/>
                  </w:divBdr>
                  <w:divsChild>
                    <w:div w:id="31735361">
                      <w:marLeft w:val="0"/>
                      <w:marRight w:val="0"/>
                      <w:marTop w:val="0"/>
                      <w:marBottom w:val="0"/>
                      <w:divBdr>
                        <w:top w:val="none" w:sz="0" w:space="0" w:color="auto"/>
                        <w:left w:val="none" w:sz="0" w:space="0" w:color="auto"/>
                        <w:bottom w:val="none" w:sz="0" w:space="0" w:color="auto"/>
                        <w:right w:val="none" w:sz="0" w:space="0" w:color="auto"/>
                      </w:divBdr>
                      <w:divsChild>
                        <w:div w:id="1860318862">
                          <w:marLeft w:val="0"/>
                          <w:marRight w:val="0"/>
                          <w:marTop w:val="0"/>
                          <w:marBottom w:val="0"/>
                          <w:divBdr>
                            <w:top w:val="none" w:sz="0" w:space="0" w:color="auto"/>
                            <w:left w:val="none" w:sz="0" w:space="0" w:color="auto"/>
                            <w:bottom w:val="none" w:sz="0" w:space="0" w:color="auto"/>
                            <w:right w:val="none" w:sz="0" w:space="0" w:color="auto"/>
                          </w:divBdr>
                          <w:divsChild>
                            <w:div w:id="798452109">
                              <w:marLeft w:val="0"/>
                              <w:marRight w:val="0"/>
                              <w:marTop w:val="0"/>
                              <w:marBottom w:val="0"/>
                              <w:divBdr>
                                <w:top w:val="none" w:sz="0" w:space="0" w:color="auto"/>
                                <w:left w:val="none" w:sz="0" w:space="0" w:color="auto"/>
                                <w:bottom w:val="none" w:sz="0" w:space="0" w:color="auto"/>
                                <w:right w:val="none" w:sz="0" w:space="0" w:color="auto"/>
                              </w:divBdr>
                              <w:divsChild>
                                <w:div w:id="7361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510628">
      <w:bodyDiv w:val="1"/>
      <w:marLeft w:val="0"/>
      <w:marRight w:val="0"/>
      <w:marTop w:val="0"/>
      <w:marBottom w:val="0"/>
      <w:divBdr>
        <w:top w:val="none" w:sz="0" w:space="0" w:color="auto"/>
        <w:left w:val="none" w:sz="0" w:space="0" w:color="auto"/>
        <w:bottom w:val="none" w:sz="0" w:space="0" w:color="auto"/>
        <w:right w:val="none" w:sz="0" w:space="0" w:color="auto"/>
      </w:divBdr>
      <w:divsChild>
        <w:div w:id="1030833733">
          <w:marLeft w:val="0"/>
          <w:marRight w:val="0"/>
          <w:marTop w:val="0"/>
          <w:marBottom w:val="0"/>
          <w:divBdr>
            <w:top w:val="none" w:sz="0" w:space="0" w:color="auto"/>
            <w:left w:val="none" w:sz="0" w:space="0" w:color="auto"/>
            <w:bottom w:val="none" w:sz="0" w:space="0" w:color="auto"/>
            <w:right w:val="none" w:sz="0" w:space="0" w:color="auto"/>
          </w:divBdr>
          <w:divsChild>
            <w:div w:id="1028794155">
              <w:marLeft w:val="0"/>
              <w:marRight w:val="0"/>
              <w:marTop w:val="0"/>
              <w:marBottom w:val="0"/>
              <w:divBdr>
                <w:top w:val="none" w:sz="0" w:space="0" w:color="auto"/>
                <w:left w:val="none" w:sz="0" w:space="0" w:color="auto"/>
                <w:bottom w:val="none" w:sz="0" w:space="0" w:color="auto"/>
                <w:right w:val="none" w:sz="0" w:space="0" w:color="auto"/>
              </w:divBdr>
              <w:divsChild>
                <w:div w:id="2128116466">
                  <w:marLeft w:val="0"/>
                  <w:marRight w:val="0"/>
                  <w:marTop w:val="0"/>
                  <w:marBottom w:val="0"/>
                  <w:divBdr>
                    <w:top w:val="none" w:sz="0" w:space="0" w:color="auto"/>
                    <w:left w:val="none" w:sz="0" w:space="0" w:color="auto"/>
                    <w:bottom w:val="none" w:sz="0" w:space="0" w:color="auto"/>
                    <w:right w:val="none" w:sz="0" w:space="0" w:color="auto"/>
                  </w:divBdr>
                  <w:divsChild>
                    <w:div w:id="509804757">
                      <w:marLeft w:val="0"/>
                      <w:marRight w:val="0"/>
                      <w:marTop w:val="0"/>
                      <w:marBottom w:val="0"/>
                      <w:divBdr>
                        <w:top w:val="none" w:sz="0" w:space="0" w:color="auto"/>
                        <w:left w:val="none" w:sz="0" w:space="0" w:color="auto"/>
                        <w:bottom w:val="none" w:sz="0" w:space="0" w:color="auto"/>
                        <w:right w:val="none" w:sz="0" w:space="0" w:color="auto"/>
                      </w:divBdr>
                      <w:divsChild>
                        <w:div w:id="11942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governors.thekeysupport.com/the-governing-body/roles-on-the-governing-body/governing-body-chairs/resolvelink?id=1392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481147/Governance_handbook_November_2015.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constitution-of-governing-bodies-of-maintained-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governors.thekeysupport.com/the-governing-body/constitution-and-membership/eligibility-removal-disqualification/resolvelink?id=3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B7DFEEBAD10834CA40C71F53523E22A" ma:contentTypeVersion="30" ma:contentTypeDescription="General documents used in the administration of a service" ma:contentTypeScope="" ma:versionID="e9fae99667939c379d72666091f25325">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b420cfa1818c809e27916f3614c67044"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Federation_x0020__x002f__x0020_Trust_x0020_GB_x0020_Name" minOccurs="0"/>
                <xsd:element ref="ns3:GCS_x0020_Process_x0020_and_x0020_Management" minOccurs="0"/>
                <xsd:element ref="ns3:Resources" minOccurs="0"/>
                <xsd:element ref="ns3:Providers" minOccurs="0"/>
                <xsd:element ref="ns3:School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ederation_x0020__x002f__x0020_Trust_x0020_GB_x0020_Name" ma:index="18" nillable="true" ma:displayName="Federation / Trust GB Name" ma:list="{59553e0a-c185-44c5-a21f-f6da248002f7}" ma:internalName="Federation_x0020__x002F__x0020_Trust_x0020_GB_x0020_Name"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GCS_x0020_Process_x0020_and_x0020_Management" ma:index="19" nillable="true" ma:displayName="GCS Process and Management" ma:list="{91440af7-2fa5-414c-afce-cf2e7005cb23}" ma:internalName="GCS_x0020_Process_x0020_and_x0020_Management"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Resources" ma:index="20" nillable="true" ma:displayName="Resources" ma:list="{9684498d-d550-4e88-a79e-1b93245a96e9}" ma:internalName="Resource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Providers" ma:index="21" nillable="true" ma:displayName="Providers" ma:list="{fb300d44-4e18-4156-a693-977cbf81a686}" ma:internalName="Provider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Schools" ma:index="22" nillable="true" ma:displayName="Schools" ma:list="{befb4434-c3d7-4383-9325-301c51ea1999}" ma:internalName="Schools" ma:showField="Title" ma:web="3351308b-9319-474e-a8a5-5b904e5680b5">
      <xsd:simpleType>
        <xsd:restriction base="dms:Lookup"/>
      </xsd:simpleType>
    </xsd:element>
    <xsd:element name="SourceLibrary" ma:index="23" nillable="true" ma:displayName="SourceLibrary" ma:internalName="SourceLibrary">
      <xsd:simpleType>
        <xsd:restriction base="dms:Text"/>
      </xsd:simpleType>
    </xsd:element>
    <xsd:element name="SourceUrl" ma:index="24"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15</Value>
    </TaxCatchAll>
    <Protective_x0020_Marking xmlns="0edbdf58-cbf2-428a-80ab-aedffcd2a497">OFFICIAL – DISCLOSABLE</Protective_x0020_Marking>
    <Resources xmlns="3351308b-9319-474e-a8a5-5b904e5680b5">
      <Value>1</Value>
      <Value>2</Value>
    </Resources>
    <Federation_x0020__x002f__x0020_Trust_x0020_GB_x0020_Name xmlns="3351308b-9319-474e-a8a5-5b904e5680b5"/>
    <Providers xmlns="3351308b-9319-474e-a8a5-5b904e5680b5"/>
    <GCS_x0020_Process_x0020_and_x0020_Management xmlns="3351308b-9319-474e-a8a5-5b904e5680b5"/>
    <Schools xmlns="3351308b-9319-474e-a8a5-5b904e5680b5" xsi:nil="true"/>
    <SourceLibrary xmlns="3351308b-9319-474e-a8a5-5b904e5680b5">Governors</SourceLibrary>
    <Document_x0020_Date xmlns="0edbdf58-cbf2-428a-80ab-aedffcd2a497">2018-12-06T13:05:54+00:00</Document_x0020_Date>
    <SourceUrl xmlns="3351308b-9319-474e-a8a5-5b904e5680b5">
      <Url>https://services.escc.gov.uk/sites/CSSLESSI/Governors</Url>
      <Description>https://services.escc.gov.uk/sites/CSSLESSI/Governors</Description>
    </SourceUrl>
    <Document_x0020_Owner xmlns="0edbdf58-cbf2-428a-80ab-aedffcd2a497">
      <UserInfo>
        <DisplayName>Jo Saunders</DisplayName>
        <AccountId>173</AccountId>
        <AccountType/>
      </UserInfo>
    </Document_x0020_Owner>
    <ia40b914e86141268670d7c54bc5df15 xmlns="0edbdf58-cbf2-428a-80ab-aedffcd2a497">
      <Terms xmlns="http://schemas.microsoft.com/office/infopath/2007/PartnerControls">
        <TermInfo xmlns="http://schemas.microsoft.com/office/infopath/2007/PartnerControls">
          <TermName>Guidance</TermName>
          <TermId>bb5f7948-fba4-4ce4-bf17-8c581eb30e6f</TermId>
        </TermInfo>
      </Terms>
    </ia40b914e86141268670d7c54bc5df15>
    <_dlc_DocId xmlns="3351308b-9319-474e-a8a5-5b904e5680b5">CSSLESSI-1740562087-957</_dlc_DocId>
    <_dlc_DocIdUrl xmlns="3351308b-9319-474e-a8a5-5b904e5680b5">
      <Url>https://services.escc.gov.uk/sites/CSSLESSI/_layouts/15/DocIdRedir.aspx?ID=CSSLESSI-1740562087-957</Url>
      <Description>CSSLESSI-1740562087-957</Description>
    </_dlc_DocIdUrl>
  </documentManagement>
</p:propertie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ECC795C2-22D9-4BF7-83E0-62017488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649B9-E9FE-4107-9172-18C8683F1FB5}">
  <ds:schemaRefs>
    <ds:schemaRef ds:uri="http://schemas.microsoft.com/sharepoint/events"/>
  </ds:schemaRefs>
</ds:datastoreItem>
</file>

<file path=customXml/itemProps3.xml><?xml version="1.0" encoding="utf-8"?>
<ds:datastoreItem xmlns:ds="http://schemas.openxmlformats.org/officeDocument/2006/customXml" ds:itemID="{B2FFFAC3-2D9C-47AE-8C7A-CDAA561EB7FE}">
  <ds:schemaRefs>
    <ds:schemaRef ds:uri="http://schemas.microsoft.com/sharepoint/v3/contenttype/forms"/>
  </ds:schemaRefs>
</ds:datastoreItem>
</file>

<file path=customXml/itemProps4.xml><?xml version="1.0" encoding="utf-8"?>
<ds:datastoreItem xmlns:ds="http://schemas.openxmlformats.org/officeDocument/2006/customXml" ds:itemID="{3A80C432-9A36-4E86-82AD-0DB96F99286C}">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351308b-9319-474e-a8a5-5b904e5680b5"/>
    <ds:schemaRef ds:uri="0edbdf58-cbf2-428a-80ab-aedffcd2a497"/>
    <ds:schemaRef ds:uri="http://www.w3.org/XML/1998/namespace"/>
  </ds:schemaRefs>
</ds:datastoreItem>
</file>

<file path=customXml/itemProps5.xml><?xml version="1.0" encoding="utf-8"?>
<ds:datastoreItem xmlns:ds="http://schemas.openxmlformats.org/officeDocument/2006/customXml" ds:itemID="{47305465-BC27-48EA-9E48-F0C1EFD0FFA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CfBT</vt:lpstr>
    </vt:vector>
  </TitlesOfParts>
  <Company>CfBT</Company>
  <LinksUpToDate>false</LinksUpToDate>
  <CharactersWithSpaces>27227</CharactersWithSpaces>
  <SharedDoc>false</SharedDoc>
  <HLinks>
    <vt:vector size="12" baseType="variant">
      <vt:variant>
        <vt:i4>4915277</vt:i4>
      </vt:variant>
      <vt:variant>
        <vt:i4>3</vt:i4>
      </vt:variant>
      <vt:variant>
        <vt:i4>0</vt:i4>
      </vt:variant>
      <vt:variant>
        <vt:i4>5</vt:i4>
      </vt:variant>
      <vt:variant>
        <vt:lpwstr>https://schoolgovernors.thekeysupport.com/the-governing-body/constitution-and-membership/eligibility-removal-disqualification/resolvelink?id=380</vt:lpwstr>
      </vt:variant>
      <vt:variant>
        <vt:lpwstr/>
      </vt:variant>
      <vt:variant>
        <vt:i4>7208995</vt:i4>
      </vt:variant>
      <vt:variant>
        <vt:i4>0</vt:i4>
      </vt:variant>
      <vt:variant>
        <vt:i4>0</vt:i4>
      </vt:variant>
      <vt:variant>
        <vt:i4>5</vt:i4>
      </vt:variant>
      <vt:variant>
        <vt:lpwstr>https://schoolgovernors.thekeysupport.com/the-governing-body/roles-on-the-governing-body/governing-body-chairs/resolvelink?id=13921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CfBT</dc:title>
  <dc:creator>esuct</dc:creator>
  <cp:lastModifiedBy>sean westaway</cp:lastModifiedBy>
  <cp:revision>6</cp:revision>
  <cp:lastPrinted>2015-11-11T09:28:00Z</cp:lastPrinted>
  <dcterms:created xsi:type="dcterms:W3CDTF">2019-12-23T17:10:00Z</dcterms:created>
  <dcterms:modified xsi:type="dcterms:W3CDTF">2021-09-16T09:51:00Z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0x010100D0E410EB176E0C49978577D0663BF5670100AB7DFEEBAD10834CA40C71F53523E22A</vt:lpwstr>
  </property>
  <property fmtid="{D5CDD505-2E9C-101B-9397-08002B2CF9AE}" pid="3" name="Administration Document Type">
    <vt:lpwstr>15;#Guidance|bb5f7948-fba4-4ce4-bf17-8c581eb30e6f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0f2442d7-37bb-45e5-8da9-0016937d5602</vt:lpwstr>
  </property>
</Properties>
</file>